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2D7" w:rsidRPr="00E132D7" w:rsidRDefault="00E132D7" w:rsidP="00E132D7">
      <w:pPr>
        <w:pStyle w:val="alignmentl"/>
        <w:jc w:val="both"/>
        <w:rPr>
          <w:rFonts w:asciiTheme="minorHAnsi" w:hAnsiTheme="minorHAnsi" w:cstheme="minorHAnsi"/>
          <w:b/>
          <w:bCs/>
          <w:color w:val="0099CC"/>
          <w:kern w:val="36"/>
          <w:szCs w:val="21"/>
        </w:rPr>
      </w:pPr>
      <w:proofErr w:type="spellStart"/>
      <w:proofErr w:type="gramStart"/>
      <w:r w:rsidRPr="00E132D7">
        <w:rPr>
          <w:rFonts w:asciiTheme="minorHAnsi" w:hAnsiTheme="minorHAnsi" w:cstheme="minorHAnsi"/>
          <w:b/>
          <w:bCs/>
          <w:color w:val="0099CC"/>
          <w:kern w:val="36"/>
          <w:szCs w:val="21"/>
        </w:rPr>
        <w:t>Hotărârea</w:t>
      </w:r>
      <w:proofErr w:type="spellEnd"/>
      <w:r w:rsidRPr="00E132D7">
        <w:rPr>
          <w:rFonts w:asciiTheme="minorHAnsi" w:hAnsiTheme="minorHAnsi" w:cstheme="minorHAnsi"/>
          <w:b/>
          <w:bCs/>
          <w:color w:val="0099CC"/>
          <w:kern w:val="36"/>
          <w:szCs w:val="21"/>
        </w:rPr>
        <w:t xml:space="preserve"> nr.</w:t>
      </w:r>
      <w:proofErr w:type="gramEnd"/>
      <w:r w:rsidRPr="00E132D7">
        <w:rPr>
          <w:rFonts w:asciiTheme="minorHAnsi" w:hAnsiTheme="minorHAnsi" w:cstheme="minorHAnsi"/>
          <w:b/>
          <w:bCs/>
          <w:color w:val="0099CC"/>
          <w:kern w:val="36"/>
          <w:szCs w:val="21"/>
        </w:rPr>
        <w:t xml:space="preserve"> 680/2013 </w:t>
      </w:r>
      <w:proofErr w:type="spellStart"/>
      <w:r w:rsidRPr="00E132D7">
        <w:rPr>
          <w:rFonts w:asciiTheme="minorHAnsi" w:hAnsiTheme="minorHAnsi" w:cstheme="minorHAnsi"/>
          <w:b/>
          <w:bCs/>
          <w:color w:val="0099CC"/>
          <w:kern w:val="36"/>
          <w:szCs w:val="21"/>
        </w:rPr>
        <w:t>privind</w:t>
      </w:r>
      <w:proofErr w:type="spellEnd"/>
      <w:r w:rsidRPr="00E132D7">
        <w:rPr>
          <w:rFonts w:asciiTheme="minorHAnsi" w:hAnsiTheme="minorHAnsi" w:cstheme="minorHAnsi"/>
          <w:b/>
          <w:bCs/>
          <w:color w:val="0099CC"/>
          <w:kern w:val="36"/>
          <w:szCs w:val="21"/>
        </w:rPr>
        <w:t xml:space="preserve"> </w:t>
      </w:r>
      <w:proofErr w:type="spellStart"/>
      <w:r w:rsidRPr="00E132D7">
        <w:rPr>
          <w:rFonts w:asciiTheme="minorHAnsi" w:hAnsiTheme="minorHAnsi" w:cstheme="minorHAnsi"/>
          <w:b/>
          <w:bCs/>
          <w:color w:val="0099CC"/>
          <w:kern w:val="36"/>
          <w:szCs w:val="21"/>
        </w:rPr>
        <w:t>aplicarea</w:t>
      </w:r>
      <w:proofErr w:type="spellEnd"/>
      <w:r w:rsidRPr="00E132D7">
        <w:rPr>
          <w:rFonts w:asciiTheme="minorHAnsi" w:hAnsiTheme="minorHAnsi" w:cstheme="minorHAnsi"/>
          <w:b/>
          <w:bCs/>
          <w:color w:val="0099CC"/>
          <w:kern w:val="36"/>
          <w:szCs w:val="21"/>
        </w:rPr>
        <w:t xml:space="preserve"> de </w:t>
      </w:r>
      <w:proofErr w:type="spellStart"/>
      <w:r w:rsidRPr="00E132D7">
        <w:rPr>
          <w:rFonts w:asciiTheme="minorHAnsi" w:hAnsiTheme="minorHAnsi" w:cstheme="minorHAnsi"/>
          <w:b/>
          <w:bCs/>
          <w:color w:val="0099CC"/>
          <w:kern w:val="36"/>
          <w:szCs w:val="21"/>
        </w:rPr>
        <w:t>corecţii</w:t>
      </w:r>
      <w:proofErr w:type="spellEnd"/>
      <w:r w:rsidRPr="00E132D7">
        <w:rPr>
          <w:rFonts w:asciiTheme="minorHAnsi" w:hAnsiTheme="minorHAnsi" w:cstheme="minorHAnsi"/>
          <w:b/>
          <w:bCs/>
          <w:color w:val="0099CC"/>
          <w:kern w:val="36"/>
          <w:szCs w:val="21"/>
        </w:rPr>
        <w:t xml:space="preserve"> </w:t>
      </w:r>
      <w:proofErr w:type="spellStart"/>
      <w:r w:rsidRPr="00E132D7">
        <w:rPr>
          <w:rFonts w:asciiTheme="minorHAnsi" w:hAnsiTheme="minorHAnsi" w:cstheme="minorHAnsi"/>
          <w:b/>
          <w:bCs/>
          <w:color w:val="0099CC"/>
          <w:kern w:val="36"/>
          <w:szCs w:val="21"/>
        </w:rPr>
        <w:t>financiare</w:t>
      </w:r>
      <w:proofErr w:type="spellEnd"/>
      <w:r w:rsidRPr="00E132D7">
        <w:rPr>
          <w:rFonts w:asciiTheme="minorHAnsi" w:hAnsiTheme="minorHAnsi" w:cstheme="minorHAnsi"/>
          <w:b/>
          <w:bCs/>
          <w:color w:val="0099CC"/>
          <w:kern w:val="36"/>
          <w:szCs w:val="21"/>
        </w:rPr>
        <w:t xml:space="preserve"> </w:t>
      </w:r>
      <w:proofErr w:type="spellStart"/>
      <w:r w:rsidRPr="00E132D7">
        <w:rPr>
          <w:rFonts w:asciiTheme="minorHAnsi" w:hAnsiTheme="minorHAnsi" w:cstheme="minorHAnsi"/>
          <w:b/>
          <w:bCs/>
          <w:color w:val="0099CC"/>
          <w:kern w:val="36"/>
          <w:szCs w:val="21"/>
        </w:rPr>
        <w:t>în</w:t>
      </w:r>
      <w:proofErr w:type="spellEnd"/>
      <w:r w:rsidRPr="00E132D7">
        <w:rPr>
          <w:rFonts w:asciiTheme="minorHAnsi" w:hAnsiTheme="minorHAnsi" w:cstheme="minorHAnsi"/>
          <w:b/>
          <w:bCs/>
          <w:color w:val="0099CC"/>
          <w:kern w:val="36"/>
          <w:szCs w:val="21"/>
        </w:rPr>
        <w:t xml:space="preserve"> </w:t>
      </w:r>
      <w:proofErr w:type="spellStart"/>
      <w:r w:rsidRPr="00E132D7">
        <w:rPr>
          <w:rFonts w:asciiTheme="minorHAnsi" w:hAnsiTheme="minorHAnsi" w:cstheme="minorHAnsi"/>
          <w:b/>
          <w:bCs/>
          <w:color w:val="0099CC"/>
          <w:kern w:val="36"/>
          <w:szCs w:val="21"/>
        </w:rPr>
        <w:t>cadrul</w:t>
      </w:r>
      <w:proofErr w:type="spellEnd"/>
      <w:r w:rsidRPr="00E132D7">
        <w:rPr>
          <w:rFonts w:asciiTheme="minorHAnsi" w:hAnsiTheme="minorHAnsi" w:cstheme="minorHAnsi"/>
          <w:b/>
          <w:bCs/>
          <w:color w:val="0099CC"/>
          <w:kern w:val="36"/>
          <w:szCs w:val="21"/>
        </w:rPr>
        <w:t xml:space="preserve"> </w:t>
      </w:r>
      <w:proofErr w:type="spellStart"/>
      <w:r w:rsidRPr="00E132D7">
        <w:rPr>
          <w:rFonts w:asciiTheme="minorHAnsi" w:hAnsiTheme="minorHAnsi" w:cstheme="minorHAnsi"/>
          <w:b/>
          <w:bCs/>
          <w:color w:val="0099CC"/>
          <w:kern w:val="36"/>
          <w:szCs w:val="21"/>
        </w:rPr>
        <w:t>Programului</w:t>
      </w:r>
      <w:proofErr w:type="spellEnd"/>
      <w:r w:rsidRPr="00E132D7">
        <w:rPr>
          <w:rFonts w:asciiTheme="minorHAnsi" w:hAnsiTheme="minorHAnsi" w:cstheme="minorHAnsi"/>
          <w:b/>
          <w:bCs/>
          <w:color w:val="0099CC"/>
          <w:kern w:val="36"/>
          <w:szCs w:val="21"/>
        </w:rPr>
        <w:t xml:space="preserve"> </w:t>
      </w:r>
      <w:proofErr w:type="spellStart"/>
      <w:r w:rsidRPr="00E132D7">
        <w:rPr>
          <w:rFonts w:asciiTheme="minorHAnsi" w:hAnsiTheme="minorHAnsi" w:cstheme="minorHAnsi"/>
          <w:b/>
          <w:bCs/>
          <w:color w:val="0099CC"/>
          <w:kern w:val="36"/>
          <w:szCs w:val="21"/>
        </w:rPr>
        <w:t>operaţional</w:t>
      </w:r>
      <w:proofErr w:type="spellEnd"/>
      <w:r w:rsidRPr="00E132D7">
        <w:rPr>
          <w:rFonts w:asciiTheme="minorHAnsi" w:hAnsiTheme="minorHAnsi" w:cstheme="minorHAnsi"/>
          <w:b/>
          <w:bCs/>
          <w:color w:val="0099CC"/>
          <w:kern w:val="36"/>
          <w:szCs w:val="21"/>
        </w:rPr>
        <w:t xml:space="preserve"> sectorial "</w:t>
      </w:r>
      <w:proofErr w:type="spellStart"/>
      <w:r w:rsidRPr="00E132D7">
        <w:rPr>
          <w:rFonts w:asciiTheme="minorHAnsi" w:hAnsiTheme="minorHAnsi" w:cstheme="minorHAnsi"/>
          <w:b/>
          <w:bCs/>
          <w:color w:val="0099CC"/>
          <w:kern w:val="36"/>
          <w:szCs w:val="21"/>
        </w:rPr>
        <w:t>Dezvoltarea</w:t>
      </w:r>
      <w:proofErr w:type="spellEnd"/>
      <w:r w:rsidRPr="00E132D7">
        <w:rPr>
          <w:rFonts w:asciiTheme="minorHAnsi" w:hAnsiTheme="minorHAnsi" w:cstheme="minorHAnsi"/>
          <w:b/>
          <w:bCs/>
          <w:color w:val="0099CC"/>
          <w:kern w:val="36"/>
          <w:szCs w:val="21"/>
        </w:rPr>
        <w:t xml:space="preserve"> </w:t>
      </w:r>
      <w:proofErr w:type="spellStart"/>
      <w:r w:rsidRPr="00E132D7">
        <w:rPr>
          <w:rFonts w:asciiTheme="minorHAnsi" w:hAnsiTheme="minorHAnsi" w:cstheme="minorHAnsi"/>
          <w:b/>
          <w:bCs/>
          <w:color w:val="0099CC"/>
          <w:kern w:val="36"/>
          <w:szCs w:val="21"/>
        </w:rPr>
        <w:t>resurselor</w:t>
      </w:r>
      <w:proofErr w:type="spellEnd"/>
      <w:r w:rsidRPr="00E132D7">
        <w:rPr>
          <w:rFonts w:asciiTheme="minorHAnsi" w:hAnsiTheme="minorHAnsi" w:cstheme="minorHAnsi"/>
          <w:b/>
          <w:bCs/>
          <w:color w:val="0099CC"/>
          <w:kern w:val="36"/>
          <w:szCs w:val="21"/>
        </w:rPr>
        <w:t xml:space="preserve"> </w:t>
      </w:r>
      <w:proofErr w:type="spellStart"/>
      <w:r w:rsidRPr="00E132D7">
        <w:rPr>
          <w:rFonts w:asciiTheme="minorHAnsi" w:hAnsiTheme="minorHAnsi" w:cstheme="minorHAnsi"/>
          <w:b/>
          <w:bCs/>
          <w:color w:val="0099CC"/>
          <w:kern w:val="36"/>
          <w:szCs w:val="21"/>
        </w:rPr>
        <w:t>umane</w:t>
      </w:r>
      <w:proofErr w:type="spellEnd"/>
      <w:r w:rsidRPr="00E132D7">
        <w:rPr>
          <w:rFonts w:asciiTheme="minorHAnsi" w:hAnsiTheme="minorHAnsi" w:cstheme="minorHAnsi"/>
          <w:b/>
          <w:bCs/>
          <w:color w:val="0099CC"/>
          <w:kern w:val="36"/>
          <w:szCs w:val="21"/>
        </w:rPr>
        <w:t xml:space="preserve">" (POSDRU) 2007-2013 conform </w:t>
      </w:r>
      <w:proofErr w:type="spellStart"/>
      <w:r w:rsidRPr="00E132D7">
        <w:rPr>
          <w:rFonts w:asciiTheme="minorHAnsi" w:hAnsiTheme="minorHAnsi" w:cstheme="minorHAnsi"/>
          <w:b/>
          <w:bCs/>
          <w:color w:val="0099CC"/>
          <w:kern w:val="36"/>
          <w:szCs w:val="21"/>
        </w:rPr>
        <w:t>solicitării</w:t>
      </w:r>
      <w:proofErr w:type="spellEnd"/>
      <w:r w:rsidRPr="00E132D7">
        <w:rPr>
          <w:rFonts w:asciiTheme="minorHAnsi" w:hAnsiTheme="minorHAnsi" w:cstheme="minorHAnsi"/>
          <w:b/>
          <w:bCs/>
          <w:color w:val="0099CC"/>
          <w:kern w:val="36"/>
          <w:szCs w:val="21"/>
        </w:rPr>
        <w:t xml:space="preserve"> </w:t>
      </w:r>
      <w:proofErr w:type="spellStart"/>
      <w:r w:rsidRPr="00E132D7">
        <w:rPr>
          <w:rFonts w:asciiTheme="minorHAnsi" w:hAnsiTheme="minorHAnsi" w:cstheme="minorHAnsi"/>
          <w:b/>
          <w:bCs/>
          <w:color w:val="0099CC"/>
          <w:kern w:val="36"/>
          <w:szCs w:val="21"/>
        </w:rPr>
        <w:t>Comisiei</w:t>
      </w:r>
      <w:proofErr w:type="spellEnd"/>
      <w:r w:rsidRPr="00E132D7">
        <w:rPr>
          <w:rFonts w:asciiTheme="minorHAnsi" w:hAnsiTheme="minorHAnsi" w:cstheme="minorHAnsi"/>
          <w:b/>
          <w:bCs/>
          <w:color w:val="0099CC"/>
          <w:kern w:val="36"/>
          <w:szCs w:val="21"/>
        </w:rPr>
        <w:t xml:space="preserve"> </w:t>
      </w:r>
      <w:proofErr w:type="spellStart"/>
      <w:r w:rsidRPr="00E132D7">
        <w:rPr>
          <w:rFonts w:asciiTheme="minorHAnsi" w:hAnsiTheme="minorHAnsi" w:cstheme="minorHAnsi"/>
          <w:b/>
          <w:bCs/>
          <w:color w:val="0099CC"/>
          <w:kern w:val="36"/>
          <w:szCs w:val="21"/>
        </w:rPr>
        <w:t>Europene</w:t>
      </w:r>
      <w:proofErr w:type="spellEnd"/>
    </w:p>
    <w:p w:rsidR="00E132D7" w:rsidRPr="00E132D7" w:rsidRDefault="00E132D7" w:rsidP="00E132D7">
      <w:pPr>
        <w:pStyle w:val="Titlu4"/>
        <w:jc w:val="both"/>
        <w:rPr>
          <w:rFonts w:asciiTheme="minorHAnsi" w:hAnsiTheme="minorHAnsi" w:cstheme="minorHAnsi"/>
        </w:rPr>
      </w:pPr>
      <w:proofErr w:type="spellStart"/>
      <w:proofErr w:type="gramStart"/>
      <w:r w:rsidRPr="00E132D7">
        <w:rPr>
          <w:rFonts w:asciiTheme="minorHAnsi" w:hAnsiTheme="minorHAnsi" w:cstheme="minorHAnsi"/>
          <w:b w:val="0"/>
          <w:i w:val="0"/>
          <w:color w:val="auto"/>
        </w:rPr>
        <w:t>Publicat</w:t>
      </w:r>
      <w:r>
        <w:rPr>
          <w:rFonts w:asciiTheme="minorHAnsi" w:hAnsiTheme="minorHAnsi" w:cstheme="minorHAnsi"/>
          <w:b w:val="0"/>
          <w:i w:val="0"/>
          <w:color w:val="auto"/>
        </w:rPr>
        <w:t>ă</w:t>
      </w:r>
      <w:proofErr w:type="spellEnd"/>
      <w:r w:rsidRPr="00E132D7">
        <w:rPr>
          <w:rFonts w:asciiTheme="minorHAnsi" w:hAnsiTheme="minorHAnsi" w:cstheme="minorHAnsi"/>
          <w:b w:val="0"/>
          <w:i w:val="0"/>
          <w:color w:val="auto"/>
        </w:rPr>
        <w:t xml:space="preserve"> </w:t>
      </w:r>
      <w:proofErr w:type="spellStart"/>
      <w:r w:rsidRPr="00E132D7">
        <w:rPr>
          <w:rFonts w:asciiTheme="minorHAnsi" w:hAnsiTheme="minorHAnsi" w:cstheme="minorHAnsi"/>
          <w:b w:val="0"/>
          <w:i w:val="0"/>
          <w:color w:val="auto"/>
        </w:rPr>
        <w:t>în</w:t>
      </w:r>
      <w:proofErr w:type="spellEnd"/>
      <w:r w:rsidRPr="00E132D7">
        <w:rPr>
          <w:rFonts w:asciiTheme="minorHAnsi" w:hAnsiTheme="minorHAnsi" w:cstheme="minorHAnsi"/>
          <w:b w:val="0"/>
          <w:i w:val="0"/>
          <w:color w:val="auto"/>
        </w:rPr>
        <w:t xml:space="preserve"> </w:t>
      </w:r>
      <w:hyperlink r:id="rId5" w:history="1">
        <w:proofErr w:type="spellStart"/>
        <w:r w:rsidRPr="00E132D7">
          <w:rPr>
            <w:rStyle w:val="Hyperlink"/>
            <w:rFonts w:asciiTheme="minorHAnsi" w:hAnsiTheme="minorHAnsi" w:cstheme="minorHAnsi"/>
            <w:b w:val="0"/>
            <w:i w:val="0"/>
            <w:color w:val="auto"/>
          </w:rPr>
          <w:t>Monitorul</w:t>
        </w:r>
        <w:proofErr w:type="spellEnd"/>
        <w:r w:rsidRPr="00E132D7">
          <w:rPr>
            <w:rStyle w:val="Hyperlink"/>
            <w:rFonts w:asciiTheme="minorHAnsi" w:hAnsiTheme="minorHAnsi" w:cstheme="minorHAnsi"/>
            <w:b w:val="0"/>
            <w:i w:val="0"/>
            <w:color w:val="auto"/>
          </w:rPr>
          <w:t xml:space="preserve"> </w:t>
        </w:r>
        <w:proofErr w:type="spellStart"/>
        <w:r w:rsidRPr="00E132D7">
          <w:rPr>
            <w:rStyle w:val="Hyperlink"/>
            <w:rFonts w:asciiTheme="minorHAnsi" w:hAnsiTheme="minorHAnsi" w:cstheme="minorHAnsi"/>
            <w:b w:val="0"/>
            <w:i w:val="0"/>
            <w:color w:val="auto"/>
          </w:rPr>
          <w:t>Oficial</w:t>
        </w:r>
        <w:proofErr w:type="spellEnd"/>
        <w:r w:rsidRPr="00E132D7">
          <w:rPr>
            <w:rStyle w:val="Hyperlink"/>
            <w:rFonts w:asciiTheme="minorHAnsi" w:hAnsiTheme="minorHAnsi" w:cstheme="minorHAnsi"/>
            <w:b w:val="0"/>
            <w:i w:val="0"/>
            <w:color w:val="auto"/>
          </w:rPr>
          <w:t xml:space="preserve">, </w:t>
        </w:r>
        <w:proofErr w:type="spellStart"/>
        <w:r w:rsidRPr="00E132D7">
          <w:rPr>
            <w:rStyle w:val="Hyperlink"/>
            <w:rFonts w:asciiTheme="minorHAnsi" w:hAnsiTheme="minorHAnsi" w:cstheme="minorHAnsi"/>
            <w:b w:val="0"/>
            <w:i w:val="0"/>
            <w:color w:val="auto"/>
          </w:rPr>
          <w:t>Partea</w:t>
        </w:r>
        <w:proofErr w:type="spellEnd"/>
        <w:r w:rsidRPr="00E132D7">
          <w:rPr>
            <w:rStyle w:val="Hyperlink"/>
            <w:rFonts w:asciiTheme="minorHAnsi" w:hAnsiTheme="minorHAnsi" w:cstheme="minorHAnsi"/>
            <w:b w:val="0"/>
            <w:i w:val="0"/>
            <w:color w:val="auto"/>
          </w:rPr>
          <w:t xml:space="preserve"> I nr.</w:t>
        </w:r>
        <w:proofErr w:type="gramEnd"/>
        <w:r w:rsidRPr="00E132D7">
          <w:rPr>
            <w:rStyle w:val="Hyperlink"/>
            <w:rFonts w:asciiTheme="minorHAnsi" w:hAnsiTheme="minorHAnsi" w:cstheme="minorHAnsi"/>
            <w:b w:val="0"/>
            <w:i w:val="0"/>
            <w:color w:val="auto"/>
          </w:rPr>
          <w:t xml:space="preserve"> 575 din 10.09.2013</w:t>
        </w:r>
      </w:hyperlink>
      <w:r w:rsidRPr="00E132D7">
        <w:rPr>
          <w:rFonts w:asciiTheme="minorHAnsi" w:hAnsiTheme="minorHAnsi" w:cstheme="minorHAnsi"/>
        </w:rPr>
        <w:t xml:space="preserve">. </w:t>
      </w:r>
    </w:p>
    <w:p w:rsidR="00E132D7" w:rsidRPr="00E132D7" w:rsidRDefault="00E132D7" w:rsidP="00E132D7">
      <w:pPr>
        <w:pStyle w:val="alignmentl"/>
        <w:jc w:val="both"/>
        <w:rPr>
          <w:rFonts w:asciiTheme="minorHAnsi" w:hAnsiTheme="minorHAnsi" w:cstheme="minorHAnsi"/>
        </w:rPr>
      </w:pPr>
      <w:proofErr w:type="spellStart"/>
      <w:r w:rsidRPr="00E132D7">
        <w:rPr>
          <w:rFonts w:asciiTheme="minorHAnsi" w:hAnsiTheme="minorHAnsi" w:cstheme="minorHAnsi"/>
        </w:rPr>
        <w:t>Având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în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vedere</w:t>
      </w:r>
      <w:proofErr w:type="spellEnd"/>
      <w:r w:rsidRPr="00E132D7">
        <w:rPr>
          <w:rFonts w:asciiTheme="minorHAnsi" w:hAnsiTheme="minorHAnsi" w:cstheme="minorHAnsi"/>
        </w:rPr>
        <w:t xml:space="preserve">: </w:t>
      </w:r>
    </w:p>
    <w:p w:rsidR="00E132D7" w:rsidRPr="00E132D7" w:rsidRDefault="00E132D7" w:rsidP="00E132D7">
      <w:pPr>
        <w:pStyle w:val="alignmentl"/>
        <w:jc w:val="both"/>
        <w:rPr>
          <w:rFonts w:asciiTheme="minorHAnsi" w:hAnsiTheme="minorHAnsi" w:cstheme="minorHAnsi"/>
        </w:rPr>
      </w:pPr>
      <w:r w:rsidRPr="00E132D7">
        <w:rPr>
          <w:rFonts w:asciiTheme="minorHAnsi" w:hAnsiTheme="minorHAnsi" w:cstheme="minorHAnsi"/>
        </w:rPr>
        <w:t xml:space="preserve">- </w:t>
      </w:r>
      <w:proofErr w:type="spellStart"/>
      <w:r w:rsidRPr="00E132D7">
        <w:rPr>
          <w:rFonts w:asciiTheme="minorHAnsi" w:hAnsiTheme="minorHAnsi" w:cstheme="minorHAnsi"/>
        </w:rPr>
        <w:t>Raportul</w:t>
      </w:r>
      <w:proofErr w:type="spellEnd"/>
      <w:r w:rsidRPr="00E132D7">
        <w:rPr>
          <w:rFonts w:asciiTheme="minorHAnsi" w:hAnsiTheme="minorHAnsi" w:cstheme="minorHAnsi"/>
        </w:rPr>
        <w:t xml:space="preserve"> de audit al </w:t>
      </w:r>
      <w:proofErr w:type="spellStart"/>
      <w:r w:rsidRPr="00E132D7">
        <w:rPr>
          <w:rFonts w:asciiTheme="minorHAnsi" w:hAnsiTheme="minorHAnsi" w:cstheme="minorHAnsi"/>
        </w:rPr>
        <w:t>Comisiei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Europene</w:t>
      </w:r>
      <w:proofErr w:type="spellEnd"/>
      <w:r w:rsidRPr="00E132D7">
        <w:rPr>
          <w:rFonts w:asciiTheme="minorHAnsi" w:hAnsiTheme="minorHAnsi" w:cstheme="minorHAnsi"/>
        </w:rPr>
        <w:t xml:space="preserve"> (CE) A- Rep. no. 1.554/2013; </w:t>
      </w:r>
    </w:p>
    <w:p w:rsidR="00E132D7" w:rsidRPr="00E132D7" w:rsidRDefault="00E132D7" w:rsidP="00E132D7">
      <w:pPr>
        <w:pStyle w:val="alignmentl"/>
        <w:jc w:val="both"/>
        <w:rPr>
          <w:rFonts w:asciiTheme="minorHAnsi" w:hAnsiTheme="minorHAnsi" w:cstheme="minorHAnsi"/>
        </w:rPr>
      </w:pPr>
      <w:r w:rsidRPr="00E132D7">
        <w:rPr>
          <w:rFonts w:asciiTheme="minorHAnsi" w:hAnsiTheme="minorHAnsi" w:cstheme="minorHAnsi"/>
        </w:rPr>
        <w:t xml:space="preserve">- </w:t>
      </w:r>
      <w:proofErr w:type="spellStart"/>
      <w:r w:rsidRPr="00E132D7">
        <w:rPr>
          <w:rFonts w:asciiTheme="minorHAnsi" w:hAnsiTheme="minorHAnsi" w:cstheme="minorHAnsi"/>
        </w:rPr>
        <w:t>Scrisoarea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Comisiei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Europene</w:t>
      </w:r>
      <w:proofErr w:type="spellEnd"/>
      <w:r w:rsidRPr="00E132D7">
        <w:rPr>
          <w:rFonts w:asciiTheme="minorHAnsi" w:hAnsiTheme="minorHAnsi" w:cstheme="minorHAnsi"/>
        </w:rPr>
        <w:t xml:space="preserve"> Ares (2013)179.193/12.02.2013, </w:t>
      </w:r>
    </w:p>
    <w:p w:rsidR="00E132D7" w:rsidRPr="00E132D7" w:rsidRDefault="00E132D7" w:rsidP="00E132D7">
      <w:pPr>
        <w:pStyle w:val="alignmentl"/>
        <w:jc w:val="both"/>
        <w:rPr>
          <w:rFonts w:asciiTheme="minorHAnsi" w:hAnsiTheme="minorHAnsi" w:cstheme="minorHAnsi"/>
        </w:rPr>
      </w:pPr>
      <w:proofErr w:type="spellStart"/>
      <w:proofErr w:type="gramStart"/>
      <w:r w:rsidRPr="00E132D7">
        <w:rPr>
          <w:rFonts w:asciiTheme="minorHAnsi" w:hAnsiTheme="minorHAnsi" w:cstheme="minorHAnsi"/>
        </w:rPr>
        <w:t>în</w:t>
      </w:r>
      <w:proofErr w:type="spellEnd"/>
      <w:proofErr w:type="gram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temeiul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hyperlink r:id="rId6" w:anchor="p-79199975" w:history="1">
        <w:r w:rsidRPr="00E132D7">
          <w:rPr>
            <w:rStyle w:val="Hyperlink"/>
            <w:rFonts w:asciiTheme="minorHAnsi" w:hAnsiTheme="minorHAnsi" w:cstheme="minorHAnsi"/>
          </w:rPr>
          <w:t>art. 108</w:t>
        </w:r>
      </w:hyperlink>
      <w:r w:rsidRPr="00E132D7">
        <w:rPr>
          <w:rFonts w:asciiTheme="minorHAnsi" w:hAnsiTheme="minorHAnsi" w:cstheme="minorHAnsi"/>
        </w:rPr>
        <w:t xml:space="preserve"> din </w:t>
      </w:r>
      <w:proofErr w:type="spellStart"/>
      <w:r w:rsidRPr="00E132D7">
        <w:rPr>
          <w:rFonts w:asciiTheme="minorHAnsi" w:hAnsiTheme="minorHAnsi" w:cstheme="minorHAnsi"/>
        </w:rPr>
        <w:t>Constituţia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României</w:t>
      </w:r>
      <w:proofErr w:type="spellEnd"/>
      <w:r w:rsidRPr="00E132D7">
        <w:rPr>
          <w:rFonts w:asciiTheme="minorHAnsi" w:hAnsiTheme="minorHAnsi" w:cstheme="minorHAnsi"/>
        </w:rPr>
        <w:t xml:space="preserve">, </w:t>
      </w:r>
      <w:proofErr w:type="spellStart"/>
      <w:r w:rsidRPr="00E132D7">
        <w:rPr>
          <w:rFonts w:asciiTheme="minorHAnsi" w:hAnsiTheme="minorHAnsi" w:cstheme="minorHAnsi"/>
        </w:rPr>
        <w:t>republicată</w:t>
      </w:r>
      <w:proofErr w:type="spellEnd"/>
      <w:r w:rsidRPr="00E132D7">
        <w:rPr>
          <w:rFonts w:asciiTheme="minorHAnsi" w:hAnsiTheme="minorHAnsi" w:cstheme="minorHAnsi"/>
        </w:rPr>
        <w:t xml:space="preserve">, </w:t>
      </w:r>
      <w:proofErr w:type="spellStart"/>
      <w:r w:rsidRPr="00E132D7">
        <w:rPr>
          <w:rFonts w:asciiTheme="minorHAnsi" w:hAnsiTheme="minorHAnsi" w:cstheme="minorHAnsi"/>
        </w:rPr>
        <w:t>şi</w:t>
      </w:r>
      <w:proofErr w:type="spellEnd"/>
      <w:r w:rsidRPr="00E132D7">
        <w:rPr>
          <w:rFonts w:asciiTheme="minorHAnsi" w:hAnsiTheme="minorHAnsi" w:cstheme="minorHAnsi"/>
        </w:rPr>
        <w:t xml:space="preserve"> al art. </w:t>
      </w:r>
      <w:proofErr w:type="gramStart"/>
      <w:r w:rsidRPr="00E132D7">
        <w:rPr>
          <w:rFonts w:asciiTheme="minorHAnsi" w:hAnsiTheme="minorHAnsi" w:cstheme="minorHAnsi"/>
        </w:rPr>
        <w:t>57</w:t>
      </w:r>
      <w:r w:rsidRPr="00E132D7">
        <w:rPr>
          <w:rFonts w:asciiTheme="minorHAnsi" w:hAnsiTheme="minorHAnsi" w:cstheme="minorHAnsi"/>
          <w:vertAlign w:val="superscript"/>
        </w:rPr>
        <w:t>1</w:t>
      </w:r>
      <w:r w:rsidRPr="00E132D7">
        <w:rPr>
          <w:rFonts w:asciiTheme="minorHAnsi" w:hAnsiTheme="minorHAnsi" w:cstheme="minorHAnsi"/>
        </w:rPr>
        <w:t xml:space="preserve"> </w:t>
      </w:r>
      <w:hyperlink r:id="rId7" w:history="1">
        <w:proofErr w:type="spellStart"/>
        <w:r w:rsidRPr="00E132D7">
          <w:rPr>
            <w:rStyle w:val="Hyperlink"/>
            <w:rFonts w:asciiTheme="minorHAnsi" w:hAnsiTheme="minorHAnsi" w:cstheme="minorHAnsi"/>
          </w:rPr>
          <w:t>alin</w:t>
        </w:r>
        <w:proofErr w:type="spellEnd"/>
        <w:r w:rsidRPr="00E132D7">
          <w:rPr>
            <w:rStyle w:val="Hyperlink"/>
            <w:rFonts w:asciiTheme="minorHAnsi" w:hAnsiTheme="minorHAnsi" w:cstheme="minorHAnsi"/>
          </w:rPr>
          <w:t>.</w:t>
        </w:r>
        <w:proofErr w:type="gramEnd"/>
        <w:r w:rsidRPr="00E132D7">
          <w:rPr>
            <w:rStyle w:val="Hyperlink"/>
            <w:rFonts w:asciiTheme="minorHAnsi" w:hAnsiTheme="minorHAnsi" w:cstheme="minorHAnsi"/>
          </w:rPr>
          <w:t xml:space="preserve"> (5)</w:t>
        </w:r>
      </w:hyperlink>
      <w:r w:rsidRPr="00E132D7">
        <w:rPr>
          <w:rFonts w:asciiTheme="minorHAnsi" w:hAnsiTheme="minorHAnsi" w:cstheme="minorHAnsi"/>
        </w:rPr>
        <w:t xml:space="preserve"> </w:t>
      </w:r>
      <w:proofErr w:type="gramStart"/>
      <w:r w:rsidRPr="00E132D7">
        <w:rPr>
          <w:rFonts w:asciiTheme="minorHAnsi" w:hAnsiTheme="minorHAnsi" w:cstheme="minorHAnsi"/>
        </w:rPr>
        <w:t>din</w:t>
      </w:r>
      <w:proofErr w:type="gram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Ordonanţa</w:t>
      </w:r>
      <w:proofErr w:type="spellEnd"/>
      <w:r w:rsidRPr="00E132D7">
        <w:rPr>
          <w:rFonts w:asciiTheme="minorHAnsi" w:hAnsiTheme="minorHAnsi" w:cstheme="minorHAnsi"/>
        </w:rPr>
        <w:t xml:space="preserve"> de </w:t>
      </w:r>
      <w:proofErr w:type="spellStart"/>
      <w:r w:rsidRPr="00E132D7">
        <w:rPr>
          <w:rFonts w:asciiTheme="minorHAnsi" w:hAnsiTheme="minorHAnsi" w:cstheme="minorHAnsi"/>
        </w:rPr>
        <w:t>urgenţă</w:t>
      </w:r>
      <w:proofErr w:type="spellEnd"/>
      <w:r w:rsidRPr="00E132D7">
        <w:rPr>
          <w:rFonts w:asciiTheme="minorHAnsi" w:hAnsiTheme="minorHAnsi" w:cstheme="minorHAnsi"/>
        </w:rPr>
        <w:t xml:space="preserve"> a </w:t>
      </w:r>
      <w:proofErr w:type="spellStart"/>
      <w:r w:rsidRPr="00E132D7">
        <w:rPr>
          <w:rFonts w:asciiTheme="minorHAnsi" w:hAnsiTheme="minorHAnsi" w:cstheme="minorHAnsi"/>
        </w:rPr>
        <w:t>Guvernului</w:t>
      </w:r>
      <w:proofErr w:type="spellEnd"/>
      <w:r w:rsidRPr="00E132D7">
        <w:rPr>
          <w:rFonts w:asciiTheme="minorHAnsi" w:hAnsiTheme="minorHAnsi" w:cstheme="minorHAnsi"/>
        </w:rPr>
        <w:t xml:space="preserve"> nr. </w:t>
      </w:r>
      <w:proofErr w:type="gramStart"/>
      <w:r w:rsidRPr="00E132D7">
        <w:rPr>
          <w:rFonts w:asciiTheme="minorHAnsi" w:hAnsiTheme="minorHAnsi" w:cstheme="minorHAnsi"/>
        </w:rPr>
        <w:t xml:space="preserve">66/2011 </w:t>
      </w:r>
      <w:proofErr w:type="spellStart"/>
      <w:r w:rsidRPr="00E132D7">
        <w:rPr>
          <w:rFonts w:asciiTheme="minorHAnsi" w:hAnsiTheme="minorHAnsi" w:cstheme="minorHAnsi"/>
        </w:rPr>
        <w:t>privind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prevenirea</w:t>
      </w:r>
      <w:proofErr w:type="spellEnd"/>
      <w:r w:rsidRPr="00E132D7">
        <w:rPr>
          <w:rFonts w:asciiTheme="minorHAnsi" w:hAnsiTheme="minorHAnsi" w:cstheme="minorHAnsi"/>
        </w:rPr>
        <w:t xml:space="preserve">, </w:t>
      </w:r>
      <w:proofErr w:type="spellStart"/>
      <w:r w:rsidRPr="00E132D7">
        <w:rPr>
          <w:rFonts w:asciiTheme="minorHAnsi" w:hAnsiTheme="minorHAnsi" w:cstheme="minorHAnsi"/>
        </w:rPr>
        <w:t>constatarea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şi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sancţionarea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neregulilor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apărute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în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obţinerea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şi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utilizarea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fondurilor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europene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şi</w:t>
      </w:r>
      <w:proofErr w:type="spellEnd"/>
      <w:r w:rsidRPr="00E132D7">
        <w:rPr>
          <w:rFonts w:asciiTheme="minorHAnsi" w:hAnsiTheme="minorHAnsi" w:cstheme="minorHAnsi"/>
        </w:rPr>
        <w:t>/</w:t>
      </w:r>
      <w:proofErr w:type="spellStart"/>
      <w:r w:rsidRPr="00E132D7">
        <w:rPr>
          <w:rFonts w:asciiTheme="minorHAnsi" w:hAnsiTheme="minorHAnsi" w:cstheme="minorHAnsi"/>
        </w:rPr>
        <w:t>sau</w:t>
      </w:r>
      <w:proofErr w:type="spellEnd"/>
      <w:r w:rsidRPr="00E132D7">
        <w:rPr>
          <w:rFonts w:asciiTheme="minorHAnsi" w:hAnsiTheme="minorHAnsi" w:cstheme="minorHAnsi"/>
        </w:rPr>
        <w:t xml:space="preserve"> a </w:t>
      </w:r>
      <w:proofErr w:type="spellStart"/>
      <w:r w:rsidRPr="00E132D7">
        <w:rPr>
          <w:rFonts w:asciiTheme="minorHAnsi" w:hAnsiTheme="minorHAnsi" w:cstheme="minorHAnsi"/>
        </w:rPr>
        <w:t>fondurilor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publice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naţionale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aferente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acestora</w:t>
      </w:r>
      <w:proofErr w:type="spellEnd"/>
      <w:r w:rsidRPr="00E132D7">
        <w:rPr>
          <w:rFonts w:asciiTheme="minorHAnsi" w:hAnsiTheme="minorHAnsi" w:cstheme="minorHAnsi"/>
        </w:rPr>
        <w:t xml:space="preserve">, </w:t>
      </w:r>
      <w:proofErr w:type="spellStart"/>
      <w:r w:rsidRPr="00E132D7">
        <w:rPr>
          <w:rFonts w:asciiTheme="minorHAnsi" w:hAnsiTheme="minorHAnsi" w:cstheme="minorHAnsi"/>
        </w:rPr>
        <w:t>aprobată</w:t>
      </w:r>
      <w:proofErr w:type="spellEnd"/>
      <w:r w:rsidRPr="00E132D7">
        <w:rPr>
          <w:rFonts w:asciiTheme="minorHAnsi" w:hAnsiTheme="minorHAnsi" w:cstheme="minorHAnsi"/>
        </w:rPr>
        <w:t xml:space="preserve"> cu </w:t>
      </w:r>
      <w:proofErr w:type="spellStart"/>
      <w:r w:rsidRPr="00E132D7">
        <w:rPr>
          <w:rFonts w:asciiTheme="minorHAnsi" w:hAnsiTheme="minorHAnsi" w:cstheme="minorHAnsi"/>
        </w:rPr>
        <w:t>modificări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şi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completări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prin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Legea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hyperlink r:id="rId8" w:history="1">
        <w:r w:rsidRPr="00E132D7">
          <w:rPr>
            <w:rStyle w:val="Hyperlink"/>
            <w:rFonts w:asciiTheme="minorHAnsi" w:hAnsiTheme="minorHAnsi" w:cstheme="minorHAnsi"/>
          </w:rPr>
          <w:t>nr.</w:t>
        </w:r>
        <w:proofErr w:type="gramEnd"/>
        <w:r w:rsidRPr="00E132D7">
          <w:rPr>
            <w:rStyle w:val="Hyperlink"/>
            <w:rFonts w:asciiTheme="minorHAnsi" w:hAnsiTheme="minorHAnsi" w:cstheme="minorHAnsi"/>
          </w:rPr>
          <w:t xml:space="preserve"> 142/2012</w:t>
        </w:r>
      </w:hyperlink>
      <w:r w:rsidRPr="00E132D7">
        <w:rPr>
          <w:rFonts w:asciiTheme="minorHAnsi" w:hAnsiTheme="minorHAnsi" w:cstheme="minorHAnsi"/>
        </w:rPr>
        <w:t xml:space="preserve">, cu </w:t>
      </w:r>
      <w:proofErr w:type="spellStart"/>
      <w:r w:rsidRPr="00E132D7">
        <w:rPr>
          <w:rFonts w:asciiTheme="minorHAnsi" w:hAnsiTheme="minorHAnsi" w:cstheme="minorHAnsi"/>
        </w:rPr>
        <w:t>modificările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şi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completările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ulterioare</w:t>
      </w:r>
      <w:proofErr w:type="spellEnd"/>
      <w:r w:rsidRPr="00E132D7">
        <w:rPr>
          <w:rFonts w:asciiTheme="minorHAnsi" w:hAnsiTheme="minorHAnsi" w:cstheme="minorHAnsi"/>
        </w:rPr>
        <w:t xml:space="preserve">, </w:t>
      </w:r>
    </w:p>
    <w:p w:rsidR="00E132D7" w:rsidRPr="00E132D7" w:rsidRDefault="00E132D7" w:rsidP="00E132D7">
      <w:pPr>
        <w:jc w:val="both"/>
        <w:rPr>
          <w:rFonts w:cstheme="minorHAnsi"/>
        </w:rPr>
      </w:pPr>
      <w:proofErr w:type="spellStart"/>
      <w:proofErr w:type="gramStart"/>
      <w:r w:rsidRPr="00E132D7">
        <w:rPr>
          <w:rFonts w:cstheme="minorHAnsi"/>
        </w:rPr>
        <w:t>Guvernul</w:t>
      </w:r>
      <w:proofErr w:type="spellEnd"/>
      <w:r w:rsidRPr="00E132D7">
        <w:rPr>
          <w:rFonts w:cstheme="minorHAnsi"/>
        </w:rPr>
        <w:t xml:space="preserve"> </w:t>
      </w:r>
      <w:proofErr w:type="spellStart"/>
      <w:r w:rsidRPr="00E132D7">
        <w:rPr>
          <w:rFonts w:cstheme="minorHAnsi"/>
        </w:rPr>
        <w:t>României</w:t>
      </w:r>
      <w:proofErr w:type="spellEnd"/>
      <w:r w:rsidRPr="00E132D7">
        <w:rPr>
          <w:rFonts w:cstheme="minorHAnsi"/>
        </w:rPr>
        <w:t xml:space="preserve"> </w:t>
      </w:r>
      <w:proofErr w:type="spellStart"/>
      <w:r w:rsidRPr="00E132D7">
        <w:rPr>
          <w:rFonts w:cstheme="minorHAnsi"/>
        </w:rPr>
        <w:t>adoptă</w:t>
      </w:r>
      <w:proofErr w:type="spellEnd"/>
      <w:r w:rsidRPr="00E132D7">
        <w:rPr>
          <w:rFonts w:cstheme="minorHAnsi"/>
        </w:rPr>
        <w:t xml:space="preserve"> </w:t>
      </w:r>
      <w:proofErr w:type="spellStart"/>
      <w:r w:rsidRPr="00E132D7">
        <w:rPr>
          <w:rFonts w:cstheme="minorHAnsi"/>
        </w:rPr>
        <w:t>prezenta</w:t>
      </w:r>
      <w:proofErr w:type="spellEnd"/>
      <w:r w:rsidRPr="00E132D7">
        <w:rPr>
          <w:rFonts w:cstheme="minorHAnsi"/>
        </w:rPr>
        <w:t xml:space="preserve"> </w:t>
      </w:r>
      <w:proofErr w:type="spellStart"/>
      <w:r w:rsidRPr="00E132D7">
        <w:rPr>
          <w:rFonts w:cstheme="minorHAnsi"/>
        </w:rPr>
        <w:t>hotărâre</w:t>
      </w:r>
      <w:proofErr w:type="spellEnd"/>
      <w:r w:rsidRPr="00E132D7">
        <w:rPr>
          <w:rFonts w:cstheme="minorHAnsi"/>
        </w:rPr>
        <w:t>.</w:t>
      </w:r>
      <w:proofErr w:type="gramEnd"/>
      <w:r w:rsidRPr="00E132D7">
        <w:rPr>
          <w:rFonts w:cstheme="minorHAnsi"/>
        </w:rPr>
        <w:t xml:space="preserve"> </w:t>
      </w:r>
    </w:p>
    <w:p w:rsidR="00E132D7" w:rsidRPr="00E132D7" w:rsidRDefault="00E132D7" w:rsidP="00E132D7">
      <w:pPr>
        <w:pStyle w:val="Titlu4"/>
        <w:jc w:val="both"/>
        <w:rPr>
          <w:rFonts w:asciiTheme="minorHAnsi" w:hAnsiTheme="minorHAnsi" w:cstheme="minorHAnsi"/>
        </w:rPr>
      </w:pPr>
      <w:r w:rsidRPr="00E132D7">
        <w:rPr>
          <w:rFonts w:asciiTheme="minorHAnsi" w:hAnsiTheme="minorHAnsi" w:cstheme="minorHAnsi"/>
        </w:rPr>
        <w:t xml:space="preserve">Art. 1. - </w:t>
      </w:r>
    </w:p>
    <w:p w:rsidR="00E132D7" w:rsidRPr="00E132D7" w:rsidRDefault="00E132D7" w:rsidP="00E132D7">
      <w:pPr>
        <w:pStyle w:val="alignmentl"/>
        <w:jc w:val="both"/>
        <w:rPr>
          <w:rFonts w:asciiTheme="minorHAnsi" w:hAnsiTheme="minorHAnsi" w:cstheme="minorHAnsi"/>
        </w:rPr>
      </w:pPr>
      <w:r w:rsidRPr="00E132D7">
        <w:rPr>
          <w:rFonts w:asciiTheme="minorHAnsi" w:hAnsiTheme="minorHAnsi" w:cstheme="minorHAnsi"/>
        </w:rPr>
        <w:t xml:space="preserve">Se </w:t>
      </w:r>
      <w:proofErr w:type="spellStart"/>
      <w:r w:rsidRPr="00E132D7">
        <w:rPr>
          <w:rFonts w:asciiTheme="minorHAnsi" w:hAnsiTheme="minorHAnsi" w:cstheme="minorHAnsi"/>
        </w:rPr>
        <w:t>aprobă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aplicarea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procentului</w:t>
      </w:r>
      <w:proofErr w:type="spellEnd"/>
      <w:r w:rsidRPr="00E132D7">
        <w:rPr>
          <w:rFonts w:asciiTheme="minorHAnsi" w:hAnsiTheme="minorHAnsi" w:cstheme="minorHAnsi"/>
        </w:rPr>
        <w:t xml:space="preserve"> de 25% </w:t>
      </w:r>
      <w:proofErr w:type="spellStart"/>
      <w:r w:rsidRPr="00E132D7">
        <w:rPr>
          <w:rFonts w:asciiTheme="minorHAnsi" w:hAnsiTheme="minorHAnsi" w:cstheme="minorHAnsi"/>
        </w:rPr>
        <w:t>pentru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cheltuielile</w:t>
      </w:r>
      <w:proofErr w:type="spellEnd"/>
      <w:r w:rsidRPr="00E132D7">
        <w:rPr>
          <w:rFonts w:asciiTheme="minorHAnsi" w:hAnsiTheme="minorHAnsi" w:cstheme="minorHAnsi"/>
        </w:rPr>
        <w:t xml:space="preserve"> care se </w:t>
      </w:r>
      <w:proofErr w:type="spellStart"/>
      <w:r w:rsidRPr="00E132D7">
        <w:rPr>
          <w:rFonts w:asciiTheme="minorHAnsi" w:hAnsiTheme="minorHAnsi" w:cstheme="minorHAnsi"/>
        </w:rPr>
        <w:t>vor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declara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Comisiei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Europene</w:t>
      </w:r>
      <w:proofErr w:type="spellEnd"/>
      <w:r w:rsidRPr="00E132D7">
        <w:rPr>
          <w:rFonts w:asciiTheme="minorHAnsi" w:hAnsiTheme="minorHAnsi" w:cstheme="minorHAnsi"/>
        </w:rPr>
        <w:t xml:space="preserve">, </w:t>
      </w:r>
      <w:proofErr w:type="spellStart"/>
      <w:r w:rsidRPr="00E132D7">
        <w:rPr>
          <w:rFonts w:asciiTheme="minorHAnsi" w:hAnsiTheme="minorHAnsi" w:cstheme="minorHAnsi"/>
        </w:rPr>
        <w:t>pentru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perioada</w:t>
      </w:r>
      <w:proofErr w:type="spellEnd"/>
      <w:r w:rsidRPr="00E132D7">
        <w:rPr>
          <w:rFonts w:asciiTheme="minorHAnsi" w:hAnsiTheme="minorHAnsi" w:cstheme="minorHAnsi"/>
        </w:rPr>
        <w:t xml:space="preserve"> de </w:t>
      </w:r>
      <w:proofErr w:type="spellStart"/>
      <w:r w:rsidRPr="00E132D7">
        <w:rPr>
          <w:rFonts w:asciiTheme="minorHAnsi" w:hAnsiTheme="minorHAnsi" w:cstheme="minorHAnsi"/>
        </w:rPr>
        <w:t>programare</w:t>
      </w:r>
      <w:proofErr w:type="spellEnd"/>
      <w:r w:rsidRPr="00E132D7">
        <w:rPr>
          <w:rFonts w:asciiTheme="minorHAnsi" w:hAnsiTheme="minorHAnsi" w:cstheme="minorHAnsi"/>
        </w:rPr>
        <w:t xml:space="preserve"> 2007-2013, </w:t>
      </w:r>
      <w:proofErr w:type="spellStart"/>
      <w:r w:rsidRPr="00E132D7">
        <w:rPr>
          <w:rFonts w:asciiTheme="minorHAnsi" w:hAnsiTheme="minorHAnsi" w:cstheme="minorHAnsi"/>
        </w:rPr>
        <w:t>realizate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în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cadrul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proiectelor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finanţate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prin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Programul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operaţional</w:t>
      </w:r>
      <w:proofErr w:type="spellEnd"/>
      <w:r w:rsidRPr="00E132D7">
        <w:rPr>
          <w:rFonts w:asciiTheme="minorHAnsi" w:hAnsiTheme="minorHAnsi" w:cstheme="minorHAnsi"/>
        </w:rPr>
        <w:t xml:space="preserve"> sectorial "</w:t>
      </w:r>
      <w:proofErr w:type="spellStart"/>
      <w:r w:rsidRPr="00E132D7">
        <w:rPr>
          <w:rFonts w:asciiTheme="minorHAnsi" w:hAnsiTheme="minorHAnsi" w:cstheme="minorHAnsi"/>
        </w:rPr>
        <w:t>Dezvoltarea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resurselor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umane</w:t>
      </w:r>
      <w:proofErr w:type="spellEnd"/>
      <w:r w:rsidRPr="00E132D7">
        <w:rPr>
          <w:rFonts w:asciiTheme="minorHAnsi" w:hAnsiTheme="minorHAnsi" w:cstheme="minorHAnsi"/>
        </w:rPr>
        <w:t xml:space="preserve">", </w:t>
      </w:r>
      <w:proofErr w:type="spellStart"/>
      <w:r w:rsidRPr="00E132D7">
        <w:rPr>
          <w:rFonts w:asciiTheme="minorHAnsi" w:hAnsiTheme="minorHAnsi" w:cstheme="minorHAnsi"/>
        </w:rPr>
        <w:t>selectate</w:t>
      </w:r>
      <w:proofErr w:type="spellEnd"/>
      <w:r w:rsidRPr="00E132D7">
        <w:rPr>
          <w:rFonts w:asciiTheme="minorHAnsi" w:hAnsiTheme="minorHAnsi" w:cstheme="minorHAnsi"/>
        </w:rPr>
        <w:t xml:space="preserve"> conform </w:t>
      </w:r>
      <w:proofErr w:type="spellStart"/>
      <w:r w:rsidRPr="00E132D7">
        <w:rPr>
          <w:rFonts w:asciiTheme="minorHAnsi" w:hAnsiTheme="minorHAnsi" w:cstheme="minorHAnsi"/>
        </w:rPr>
        <w:t>procedurilor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E132D7">
        <w:rPr>
          <w:rFonts w:asciiTheme="minorHAnsi" w:hAnsiTheme="minorHAnsi" w:cstheme="minorHAnsi"/>
        </w:rPr>
        <w:t>anterioare</w:t>
      </w:r>
      <w:proofErr w:type="spellEnd"/>
      <w:proofErr w:type="gram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Instrucţiunii</w:t>
      </w:r>
      <w:proofErr w:type="spellEnd"/>
      <w:r w:rsidRPr="00E132D7">
        <w:rPr>
          <w:rFonts w:asciiTheme="minorHAnsi" w:hAnsiTheme="minorHAnsi" w:cstheme="minorHAnsi"/>
        </w:rPr>
        <w:t xml:space="preserve"> nr. </w:t>
      </w:r>
      <w:proofErr w:type="gramStart"/>
      <w:r w:rsidRPr="00E132D7">
        <w:rPr>
          <w:rFonts w:asciiTheme="minorHAnsi" w:hAnsiTheme="minorHAnsi" w:cstheme="minorHAnsi"/>
        </w:rPr>
        <w:t xml:space="preserve">62/2012 </w:t>
      </w:r>
      <w:proofErr w:type="spellStart"/>
      <w:r w:rsidRPr="00E132D7">
        <w:rPr>
          <w:rFonts w:asciiTheme="minorHAnsi" w:hAnsiTheme="minorHAnsi" w:cstheme="minorHAnsi"/>
        </w:rPr>
        <w:t>emise</w:t>
      </w:r>
      <w:proofErr w:type="spellEnd"/>
      <w:r w:rsidRPr="00E132D7">
        <w:rPr>
          <w:rFonts w:asciiTheme="minorHAnsi" w:hAnsiTheme="minorHAnsi" w:cstheme="minorHAnsi"/>
        </w:rPr>
        <w:t xml:space="preserve"> de </w:t>
      </w:r>
      <w:proofErr w:type="spellStart"/>
      <w:r w:rsidRPr="00E132D7">
        <w:rPr>
          <w:rFonts w:asciiTheme="minorHAnsi" w:hAnsiTheme="minorHAnsi" w:cstheme="minorHAnsi"/>
        </w:rPr>
        <w:t>Autoritatea</w:t>
      </w:r>
      <w:proofErr w:type="spellEnd"/>
      <w:r w:rsidRPr="00E132D7">
        <w:rPr>
          <w:rFonts w:asciiTheme="minorHAnsi" w:hAnsiTheme="minorHAnsi" w:cstheme="minorHAnsi"/>
        </w:rPr>
        <w:t xml:space="preserve"> de management </w:t>
      </w:r>
      <w:proofErr w:type="spellStart"/>
      <w:r w:rsidRPr="00E132D7">
        <w:rPr>
          <w:rFonts w:asciiTheme="minorHAnsi" w:hAnsiTheme="minorHAnsi" w:cstheme="minorHAnsi"/>
        </w:rPr>
        <w:t>pentru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Programul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operaţional</w:t>
      </w:r>
      <w:proofErr w:type="spellEnd"/>
      <w:r w:rsidRPr="00E132D7">
        <w:rPr>
          <w:rFonts w:asciiTheme="minorHAnsi" w:hAnsiTheme="minorHAnsi" w:cstheme="minorHAnsi"/>
        </w:rPr>
        <w:t xml:space="preserve"> sectorial "</w:t>
      </w:r>
      <w:proofErr w:type="spellStart"/>
      <w:r w:rsidRPr="00E132D7">
        <w:rPr>
          <w:rFonts w:asciiTheme="minorHAnsi" w:hAnsiTheme="minorHAnsi" w:cstheme="minorHAnsi"/>
        </w:rPr>
        <w:t>Dezvoltarea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resurselor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umane</w:t>
      </w:r>
      <w:proofErr w:type="spellEnd"/>
      <w:r w:rsidRPr="00E132D7">
        <w:rPr>
          <w:rFonts w:asciiTheme="minorHAnsi" w:hAnsiTheme="minorHAnsi" w:cstheme="minorHAnsi"/>
        </w:rPr>
        <w:t xml:space="preserve">", </w:t>
      </w:r>
      <w:proofErr w:type="spellStart"/>
      <w:r w:rsidRPr="00E132D7">
        <w:rPr>
          <w:rFonts w:asciiTheme="minorHAnsi" w:hAnsiTheme="minorHAnsi" w:cstheme="minorHAnsi"/>
        </w:rPr>
        <w:t>cheltuieli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efectuate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atât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înainte</w:t>
      </w:r>
      <w:proofErr w:type="spellEnd"/>
      <w:r w:rsidRPr="00E132D7">
        <w:rPr>
          <w:rFonts w:asciiTheme="minorHAnsi" w:hAnsiTheme="minorHAnsi" w:cstheme="minorHAnsi"/>
        </w:rPr>
        <w:t xml:space="preserve">, </w:t>
      </w:r>
      <w:proofErr w:type="spellStart"/>
      <w:r w:rsidRPr="00E132D7">
        <w:rPr>
          <w:rFonts w:asciiTheme="minorHAnsi" w:hAnsiTheme="minorHAnsi" w:cstheme="minorHAnsi"/>
        </w:rPr>
        <w:t>cât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şi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după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aplicarea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Instrucţiunii</w:t>
      </w:r>
      <w:proofErr w:type="spellEnd"/>
      <w:r w:rsidRPr="00E132D7">
        <w:rPr>
          <w:rFonts w:asciiTheme="minorHAnsi" w:hAnsiTheme="minorHAnsi" w:cstheme="minorHAnsi"/>
        </w:rPr>
        <w:t xml:space="preserve"> nr.</w:t>
      </w:r>
      <w:proofErr w:type="gramEnd"/>
      <w:r w:rsidRPr="00E132D7">
        <w:rPr>
          <w:rFonts w:asciiTheme="minorHAnsi" w:hAnsiTheme="minorHAnsi" w:cstheme="minorHAnsi"/>
        </w:rPr>
        <w:t xml:space="preserve"> </w:t>
      </w:r>
      <w:proofErr w:type="gramStart"/>
      <w:r w:rsidRPr="00E132D7">
        <w:rPr>
          <w:rFonts w:asciiTheme="minorHAnsi" w:hAnsiTheme="minorHAnsi" w:cstheme="minorHAnsi"/>
        </w:rPr>
        <w:t xml:space="preserve">62/2012, care nu </w:t>
      </w:r>
      <w:proofErr w:type="spellStart"/>
      <w:r w:rsidRPr="00E132D7">
        <w:rPr>
          <w:rFonts w:asciiTheme="minorHAnsi" w:hAnsiTheme="minorHAnsi" w:cstheme="minorHAnsi"/>
        </w:rPr>
        <w:t>intră</w:t>
      </w:r>
      <w:proofErr w:type="spellEnd"/>
      <w:r w:rsidRPr="00E132D7">
        <w:rPr>
          <w:rFonts w:asciiTheme="minorHAnsi" w:hAnsiTheme="minorHAnsi" w:cstheme="minorHAnsi"/>
        </w:rPr>
        <w:t xml:space="preserve"> sub </w:t>
      </w:r>
      <w:proofErr w:type="spellStart"/>
      <w:r w:rsidRPr="00E132D7">
        <w:rPr>
          <w:rFonts w:asciiTheme="minorHAnsi" w:hAnsiTheme="minorHAnsi" w:cstheme="minorHAnsi"/>
        </w:rPr>
        <w:t>incidenţa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prevederilor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Hotărârii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Guvernului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hyperlink r:id="rId9" w:history="1">
        <w:r w:rsidRPr="00E132D7">
          <w:rPr>
            <w:rStyle w:val="Hyperlink"/>
            <w:rFonts w:asciiTheme="minorHAnsi" w:hAnsiTheme="minorHAnsi" w:cstheme="minorHAnsi"/>
          </w:rPr>
          <w:t>nr.</w:t>
        </w:r>
        <w:proofErr w:type="gramEnd"/>
        <w:r w:rsidRPr="00E132D7">
          <w:rPr>
            <w:rStyle w:val="Hyperlink"/>
            <w:rFonts w:asciiTheme="minorHAnsi" w:hAnsiTheme="minorHAnsi" w:cstheme="minorHAnsi"/>
          </w:rPr>
          <w:t xml:space="preserve"> </w:t>
        </w:r>
        <w:proofErr w:type="gramStart"/>
        <w:r w:rsidRPr="00E132D7">
          <w:rPr>
            <w:rStyle w:val="Hyperlink"/>
            <w:rFonts w:asciiTheme="minorHAnsi" w:hAnsiTheme="minorHAnsi" w:cstheme="minorHAnsi"/>
          </w:rPr>
          <w:t>1.212/2012</w:t>
        </w:r>
      </w:hyperlink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privind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aplicarea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corecţiilor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financiare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solicitate</w:t>
      </w:r>
      <w:proofErr w:type="spellEnd"/>
      <w:r w:rsidRPr="00E132D7">
        <w:rPr>
          <w:rFonts w:asciiTheme="minorHAnsi" w:hAnsiTheme="minorHAnsi" w:cstheme="minorHAnsi"/>
        </w:rPr>
        <w:t xml:space="preserve"> de </w:t>
      </w:r>
      <w:proofErr w:type="spellStart"/>
      <w:r w:rsidRPr="00E132D7">
        <w:rPr>
          <w:rFonts w:asciiTheme="minorHAnsi" w:hAnsiTheme="minorHAnsi" w:cstheme="minorHAnsi"/>
        </w:rPr>
        <w:t>Comisia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Europeană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asupra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cheltuielilor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finanţate</w:t>
      </w:r>
      <w:proofErr w:type="spellEnd"/>
      <w:r w:rsidRPr="00E132D7">
        <w:rPr>
          <w:rFonts w:asciiTheme="minorHAnsi" w:hAnsiTheme="minorHAnsi" w:cstheme="minorHAnsi"/>
        </w:rPr>
        <w:t xml:space="preserve"> din </w:t>
      </w:r>
      <w:proofErr w:type="spellStart"/>
      <w:r w:rsidRPr="00E132D7">
        <w:rPr>
          <w:rFonts w:asciiTheme="minorHAnsi" w:hAnsiTheme="minorHAnsi" w:cstheme="minorHAnsi"/>
        </w:rPr>
        <w:t>Programul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operaţional</w:t>
      </w:r>
      <w:proofErr w:type="spellEnd"/>
      <w:r w:rsidRPr="00E132D7">
        <w:rPr>
          <w:rFonts w:asciiTheme="minorHAnsi" w:hAnsiTheme="minorHAnsi" w:cstheme="minorHAnsi"/>
        </w:rPr>
        <w:t xml:space="preserve"> sectorial "</w:t>
      </w:r>
      <w:proofErr w:type="spellStart"/>
      <w:r w:rsidRPr="00E132D7">
        <w:rPr>
          <w:rFonts w:asciiTheme="minorHAnsi" w:hAnsiTheme="minorHAnsi" w:cstheme="minorHAnsi"/>
        </w:rPr>
        <w:t>Dezvoltarea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resurselor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umane</w:t>
      </w:r>
      <w:proofErr w:type="spellEnd"/>
      <w:r w:rsidRPr="00E132D7">
        <w:rPr>
          <w:rFonts w:asciiTheme="minorHAnsi" w:hAnsiTheme="minorHAnsi" w:cstheme="minorHAnsi"/>
        </w:rPr>
        <w:t>".</w:t>
      </w:r>
      <w:proofErr w:type="gramEnd"/>
      <w:r w:rsidRPr="00E132D7">
        <w:rPr>
          <w:rFonts w:asciiTheme="minorHAnsi" w:hAnsiTheme="minorHAnsi" w:cstheme="minorHAnsi"/>
        </w:rPr>
        <w:t xml:space="preserve"> </w:t>
      </w:r>
    </w:p>
    <w:p w:rsidR="00E132D7" w:rsidRPr="00E132D7" w:rsidRDefault="00E132D7" w:rsidP="00E132D7">
      <w:pPr>
        <w:pStyle w:val="Titlu4"/>
        <w:jc w:val="both"/>
        <w:rPr>
          <w:rFonts w:asciiTheme="minorHAnsi" w:hAnsiTheme="minorHAnsi" w:cstheme="minorHAnsi"/>
        </w:rPr>
      </w:pPr>
      <w:r w:rsidRPr="00E132D7">
        <w:rPr>
          <w:rFonts w:asciiTheme="minorHAnsi" w:hAnsiTheme="minorHAnsi" w:cstheme="minorHAnsi"/>
        </w:rPr>
        <w:t xml:space="preserve">Art. 2. - </w:t>
      </w:r>
    </w:p>
    <w:p w:rsidR="00E132D7" w:rsidRPr="00E132D7" w:rsidRDefault="00E132D7" w:rsidP="00E132D7">
      <w:pPr>
        <w:pStyle w:val="alignmentl"/>
        <w:jc w:val="both"/>
        <w:rPr>
          <w:rFonts w:asciiTheme="minorHAnsi" w:hAnsiTheme="minorHAnsi" w:cstheme="minorHAnsi"/>
        </w:rPr>
      </w:pPr>
      <w:r w:rsidRPr="00E132D7">
        <w:rPr>
          <w:rFonts w:asciiTheme="minorHAnsi" w:hAnsiTheme="minorHAnsi" w:cstheme="minorHAnsi"/>
        </w:rPr>
        <w:t xml:space="preserve">Se </w:t>
      </w:r>
      <w:proofErr w:type="spellStart"/>
      <w:r w:rsidRPr="00E132D7">
        <w:rPr>
          <w:rFonts w:asciiTheme="minorHAnsi" w:hAnsiTheme="minorHAnsi" w:cstheme="minorHAnsi"/>
        </w:rPr>
        <w:t>autorizează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Autoritatea</w:t>
      </w:r>
      <w:proofErr w:type="spellEnd"/>
      <w:r w:rsidRPr="00E132D7">
        <w:rPr>
          <w:rFonts w:asciiTheme="minorHAnsi" w:hAnsiTheme="minorHAnsi" w:cstheme="minorHAnsi"/>
        </w:rPr>
        <w:t xml:space="preserve"> de </w:t>
      </w:r>
      <w:proofErr w:type="spellStart"/>
      <w:r w:rsidRPr="00E132D7">
        <w:rPr>
          <w:rFonts w:asciiTheme="minorHAnsi" w:hAnsiTheme="minorHAnsi" w:cstheme="minorHAnsi"/>
        </w:rPr>
        <w:t>certificare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şi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plată</w:t>
      </w:r>
      <w:proofErr w:type="spellEnd"/>
      <w:r w:rsidRPr="00E132D7">
        <w:rPr>
          <w:rFonts w:asciiTheme="minorHAnsi" w:hAnsiTheme="minorHAnsi" w:cstheme="minorHAnsi"/>
        </w:rPr>
        <w:t xml:space="preserve"> din </w:t>
      </w:r>
      <w:proofErr w:type="spellStart"/>
      <w:r w:rsidRPr="00E132D7">
        <w:rPr>
          <w:rFonts w:asciiTheme="minorHAnsi" w:hAnsiTheme="minorHAnsi" w:cstheme="minorHAnsi"/>
        </w:rPr>
        <w:t>cadrul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Ministerului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Finanţelor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Publice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să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efectueze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deducerea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procentuală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definitivă</w:t>
      </w:r>
      <w:proofErr w:type="spellEnd"/>
      <w:r w:rsidRPr="00E132D7">
        <w:rPr>
          <w:rFonts w:asciiTheme="minorHAnsi" w:hAnsiTheme="minorHAnsi" w:cstheme="minorHAnsi"/>
        </w:rPr>
        <w:t xml:space="preserve"> din </w:t>
      </w:r>
      <w:proofErr w:type="spellStart"/>
      <w:r w:rsidRPr="00E132D7">
        <w:rPr>
          <w:rFonts w:asciiTheme="minorHAnsi" w:hAnsiTheme="minorHAnsi" w:cstheme="minorHAnsi"/>
        </w:rPr>
        <w:t>declaraţiile</w:t>
      </w:r>
      <w:proofErr w:type="spellEnd"/>
      <w:r w:rsidRPr="00E132D7">
        <w:rPr>
          <w:rFonts w:asciiTheme="minorHAnsi" w:hAnsiTheme="minorHAnsi" w:cstheme="minorHAnsi"/>
        </w:rPr>
        <w:t xml:space="preserve"> de </w:t>
      </w:r>
      <w:proofErr w:type="spellStart"/>
      <w:r w:rsidRPr="00E132D7">
        <w:rPr>
          <w:rFonts w:asciiTheme="minorHAnsi" w:hAnsiTheme="minorHAnsi" w:cstheme="minorHAnsi"/>
        </w:rPr>
        <w:t>cheltuieli</w:t>
      </w:r>
      <w:proofErr w:type="spellEnd"/>
      <w:r w:rsidRPr="00E132D7">
        <w:rPr>
          <w:rFonts w:asciiTheme="minorHAnsi" w:hAnsiTheme="minorHAnsi" w:cstheme="minorHAnsi"/>
        </w:rPr>
        <w:t xml:space="preserve"> care se </w:t>
      </w:r>
      <w:proofErr w:type="spellStart"/>
      <w:r w:rsidRPr="00E132D7">
        <w:rPr>
          <w:rFonts w:asciiTheme="minorHAnsi" w:hAnsiTheme="minorHAnsi" w:cstheme="minorHAnsi"/>
        </w:rPr>
        <w:t>vor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transmite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Comisiei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Europene</w:t>
      </w:r>
      <w:proofErr w:type="spellEnd"/>
      <w:r w:rsidRPr="00E132D7">
        <w:rPr>
          <w:rFonts w:asciiTheme="minorHAnsi" w:hAnsiTheme="minorHAnsi" w:cstheme="minorHAnsi"/>
        </w:rPr>
        <w:t xml:space="preserve">, </w:t>
      </w:r>
      <w:proofErr w:type="spellStart"/>
      <w:r w:rsidRPr="00E132D7">
        <w:rPr>
          <w:rFonts w:asciiTheme="minorHAnsi" w:hAnsiTheme="minorHAnsi" w:cstheme="minorHAnsi"/>
        </w:rPr>
        <w:t>pentru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perioada</w:t>
      </w:r>
      <w:proofErr w:type="spellEnd"/>
      <w:r w:rsidRPr="00E132D7">
        <w:rPr>
          <w:rFonts w:asciiTheme="minorHAnsi" w:hAnsiTheme="minorHAnsi" w:cstheme="minorHAnsi"/>
        </w:rPr>
        <w:t xml:space="preserve"> de </w:t>
      </w:r>
      <w:proofErr w:type="spellStart"/>
      <w:r w:rsidRPr="00E132D7">
        <w:rPr>
          <w:rFonts w:asciiTheme="minorHAnsi" w:hAnsiTheme="minorHAnsi" w:cstheme="minorHAnsi"/>
        </w:rPr>
        <w:t>programare</w:t>
      </w:r>
      <w:proofErr w:type="spellEnd"/>
      <w:r w:rsidRPr="00E132D7">
        <w:rPr>
          <w:rFonts w:asciiTheme="minorHAnsi" w:hAnsiTheme="minorHAnsi" w:cstheme="minorHAnsi"/>
        </w:rPr>
        <w:t xml:space="preserve"> 2007-2013, </w:t>
      </w:r>
      <w:proofErr w:type="spellStart"/>
      <w:r w:rsidRPr="00E132D7">
        <w:rPr>
          <w:rFonts w:asciiTheme="minorHAnsi" w:hAnsiTheme="minorHAnsi" w:cstheme="minorHAnsi"/>
        </w:rPr>
        <w:t>potrivit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prevederilor</w:t>
      </w:r>
      <w:proofErr w:type="spellEnd"/>
      <w:r w:rsidRPr="00E132D7">
        <w:rPr>
          <w:rFonts w:asciiTheme="minorHAnsi" w:hAnsiTheme="minorHAnsi" w:cstheme="minorHAnsi"/>
        </w:rPr>
        <w:t xml:space="preserve"> art. </w:t>
      </w:r>
      <w:proofErr w:type="gramStart"/>
      <w:r w:rsidRPr="00E132D7">
        <w:rPr>
          <w:rFonts w:asciiTheme="minorHAnsi" w:hAnsiTheme="minorHAnsi" w:cstheme="minorHAnsi"/>
        </w:rPr>
        <w:t xml:space="preserve">1 </w:t>
      </w:r>
      <w:proofErr w:type="spellStart"/>
      <w:r w:rsidRPr="00E132D7">
        <w:rPr>
          <w:rFonts w:asciiTheme="minorHAnsi" w:hAnsiTheme="minorHAnsi" w:cstheme="minorHAnsi"/>
        </w:rPr>
        <w:t>şi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metodologiei</w:t>
      </w:r>
      <w:proofErr w:type="spellEnd"/>
      <w:r w:rsidRPr="00E132D7">
        <w:rPr>
          <w:rFonts w:asciiTheme="minorHAnsi" w:hAnsiTheme="minorHAnsi" w:cstheme="minorHAnsi"/>
        </w:rPr>
        <w:t xml:space="preserve"> de </w:t>
      </w:r>
      <w:proofErr w:type="spellStart"/>
      <w:r w:rsidRPr="00E132D7">
        <w:rPr>
          <w:rFonts w:asciiTheme="minorHAnsi" w:hAnsiTheme="minorHAnsi" w:cstheme="minorHAnsi"/>
        </w:rPr>
        <w:t>calcul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aprobate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prin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Hotărârea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Guvernului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hyperlink r:id="rId10" w:history="1">
        <w:r w:rsidRPr="00E132D7">
          <w:rPr>
            <w:rStyle w:val="Hyperlink"/>
            <w:rFonts w:asciiTheme="minorHAnsi" w:hAnsiTheme="minorHAnsi" w:cstheme="minorHAnsi"/>
          </w:rPr>
          <w:t>nr.</w:t>
        </w:r>
        <w:proofErr w:type="gramEnd"/>
        <w:r w:rsidRPr="00E132D7">
          <w:rPr>
            <w:rStyle w:val="Hyperlink"/>
            <w:rFonts w:asciiTheme="minorHAnsi" w:hAnsiTheme="minorHAnsi" w:cstheme="minorHAnsi"/>
          </w:rPr>
          <w:t xml:space="preserve"> </w:t>
        </w:r>
        <w:proofErr w:type="gramStart"/>
        <w:r w:rsidRPr="00E132D7">
          <w:rPr>
            <w:rStyle w:val="Hyperlink"/>
            <w:rFonts w:asciiTheme="minorHAnsi" w:hAnsiTheme="minorHAnsi" w:cstheme="minorHAnsi"/>
          </w:rPr>
          <w:t>1.212/2012</w:t>
        </w:r>
      </w:hyperlink>
      <w:r w:rsidRPr="00E132D7">
        <w:rPr>
          <w:rFonts w:asciiTheme="minorHAnsi" w:hAnsiTheme="minorHAnsi" w:cstheme="minorHAnsi"/>
        </w:rPr>
        <w:t>.</w:t>
      </w:r>
      <w:proofErr w:type="gramEnd"/>
      <w:r w:rsidRPr="00E132D7">
        <w:rPr>
          <w:rFonts w:asciiTheme="minorHAnsi" w:hAnsiTheme="minorHAnsi" w:cstheme="minorHAnsi"/>
        </w:rPr>
        <w:t xml:space="preserve"> </w:t>
      </w:r>
    </w:p>
    <w:p w:rsidR="00E132D7" w:rsidRPr="00E132D7" w:rsidRDefault="00E132D7" w:rsidP="00E132D7">
      <w:pPr>
        <w:pStyle w:val="Titlu4"/>
        <w:jc w:val="both"/>
        <w:rPr>
          <w:rFonts w:asciiTheme="minorHAnsi" w:hAnsiTheme="minorHAnsi" w:cstheme="minorHAnsi"/>
        </w:rPr>
      </w:pPr>
      <w:r w:rsidRPr="00E132D7">
        <w:rPr>
          <w:rFonts w:asciiTheme="minorHAnsi" w:hAnsiTheme="minorHAnsi" w:cstheme="minorHAnsi"/>
        </w:rPr>
        <w:t xml:space="preserve">Art. 3. - </w:t>
      </w:r>
    </w:p>
    <w:p w:rsidR="00E132D7" w:rsidRPr="00E132D7" w:rsidRDefault="00E132D7" w:rsidP="00E132D7">
      <w:pPr>
        <w:pStyle w:val="alignmentl"/>
        <w:jc w:val="both"/>
        <w:rPr>
          <w:rFonts w:asciiTheme="minorHAnsi" w:hAnsiTheme="minorHAnsi" w:cstheme="minorHAnsi"/>
        </w:rPr>
      </w:pPr>
      <w:proofErr w:type="spellStart"/>
      <w:proofErr w:type="gramStart"/>
      <w:r w:rsidRPr="00E132D7">
        <w:rPr>
          <w:rFonts w:asciiTheme="minorHAnsi" w:hAnsiTheme="minorHAnsi" w:cstheme="minorHAnsi"/>
        </w:rPr>
        <w:t>Aplicarea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prevederilor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hyperlink r:id="rId11" w:history="1">
        <w:r w:rsidRPr="00E132D7">
          <w:rPr>
            <w:rStyle w:val="Hyperlink"/>
            <w:rFonts w:asciiTheme="minorHAnsi" w:hAnsiTheme="minorHAnsi" w:cstheme="minorHAnsi"/>
          </w:rPr>
          <w:t>art.</w:t>
        </w:r>
        <w:proofErr w:type="gramEnd"/>
        <w:r w:rsidRPr="00E132D7">
          <w:rPr>
            <w:rStyle w:val="Hyperlink"/>
            <w:rFonts w:asciiTheme="minorHAnsi" w:hAnsiTheme="minorHAnsi" w:cstheme="minorHAnsi"/>
          </w:rPr>
          <w:t xml:space="preserve"> 57</w:t>
        </w:r>
        <w:r w:rsidRPr="00E132D7">
          <w:rPr>
            <w:rStyle w:val="Hyperlink"/>
            <w:rFonts w:asciiTheme="minorHAnsi" w:hAnsiTheme="minorHAnsi" w:cstheme="minorHAnsi"/>
            <w:vertAlign w:val="superscript"/>
          </w:rPr>
          <w:t>1</w:t>
        </w:r>
      </w:hyperlink>
      <w:r w:rsidRPr="00E132D7">
        <w:rPr>
          <w:rFonts w:asciiTheme="minorHAnsi" w:hAnsiTheme="minorHAnsi" w:cstheme="minorHAnsi"/>
        </w:rPr>
        <w:t xml:space="preserve"> din </w:t>
      </w:r>
      <w:proofErr w:type="spellStart"/>
      <w:r w:rsidRPr="00E132D7">
        <w:rPr>
          <w:rFonts w:asciiTheme="minorHAnsi" w:hAnsiTheme="minorHAnsi" w:cstheme="minorHAnsi"/>
        </w:rPr>
        <w:t>Ordonanţa</w:t>
      </w:r>
      <w:proofErr w:type="spellEnd"/>
      <w:r w:rsidRPr="00E132D7">
        <w:rPr>
          <w:rFonts w:asciiTheme="minorHAnsi" w:hAnsiTheme="minorHAnsi" w:cstheme="minorHAnsi"/>
        </w:rPr>
        <w:t xml:space="preserve"> de </w:t>
      </w:r>
      <w:proofErr w:type="spellStart"/>
      <w:r w:rsidRPr="00E132D7">
        <w:rPr>
          <w:rFonts w:asciiTheme="minorHAnsi" w:hAnsiTheme="minorHAnsi" w:cstheme="minorHAnsi"/>
        </w:rPr>
        <w:t>urgenţă</w:t>
      </w:r>
      <w:proofErr w:type="spellEnd"/>
      <w:r w:rsidRPr="00E132D7">
        <w:rPr>
          <w:rFonts w:asciiTheme="minorHAnsi" w:hAnsiTheme="minorHAnsi" w:cstheme="minorHAnsi"/>
        </w:rPr>
        <w:t xml:space="preserve"> a </w:t>
      </w:r>
      <w:proofErr w:type="spellStart"/>
      <w:r w:rsidRPr="00E132D7">
        <w:rPr>
          <w:rFonts w:asciiTheme="minorHAnsi" w:hAnsiTheme="minorHAnsi" w:cstheme="minorHAnsi"/>
        </w:rPr>
        <w:t>Guvernului</w:t>
      </w:r>
      <w:proofErr w:type="spellEnd"/>
      <w:r w:rsidRPr="00E132D7">
        <w:rPr>
          <w:rFonts w:asciiTheme="minorHAnsi" w:hAnsiTheme="minorHAnsi" w:cstheme="minorHAnsi"/>
        </w:rPr>
        <w:t xml:space="preserve"> nr. </w:t>
      </w:r>
      <w:proofErr w:type="gramStart"/>
      <w:r w:rsidRPr="00E132D7">
        <w:rPr>
          <w:rFonts w:asciiTheme="minorHAnsi" w:hAnsiTheme="minorHAnsi" w:cstheme="minorHAnsi"/>
        </w:rPr>
        <w:t xml:space="preserve">66/2011 </w:t>
      </w:r>
      <w:proofErr w:type="spellStart"/>
      <w:r w:rsidRPr="00E132D7">
        <w:rPr>
          <w:rFonts w:asciiTheme="minorHAnsi" w:hAnsiTheme="minorHAnsi" w:cstheme="minorHAnsi"/>
        </w:rPr>
        <w:t>privind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prevenirea</w:t>
      </w:r>
      <w:proofErr w:type="spellEnd"/>
      <w:r w:rsidRPr="00E132D7">
        <w:rPr>
          <w:rFonts w:asciiTheme="minorHAnsi" w:hAnsiTheme="minorHAnsi" w:cstheme="minorHAnsi"/>
        </w:rPr>
        <w:t xml:space="preserve">, </w:t>
      </w:r>
      <w:proofErr w:type="spellStart"/>
      <w:r w:rsidRPr="00E132D7">
        <w:rPr>
          <w:rFonts w:asciiTheme="minorHAnsi" w:hAnsiTheme="minorHAnsi" w:cstheme="minorHAnsi"/>
        </w:rPr>
        <w:t>constatarea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şi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sancţionarea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neregulilor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apărute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în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obţinerea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şi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utilizarea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fondurilor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europene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şi</w:t>
      </w:r>
      <w:proofErr w:type="spellEnd"/>
      <w:r w:rsidRPr="00E132D7">
        <w:rPr>
          <w:rFonts w:asciiTheme="minorHAnsi" w:hAnsiTheme="minorHAnsi" w:cstheme="minorHAnsi"/>
        </w:rPr>
        <w:t>/</w:t>
      </w:r>
      <w:proofErr w:type="spellStart"/>
      <w:r w:rsidRPr="00E132D7">
        <w:rPr>
          <w:rFonts w:asciiTheme="minorHAnsi" w:hAnsiTheme="minorHAnsi" w:cstheme="minorHAnsi"/>
        </w:rPr>
        <w:t>sau</w:t>
      </w:r>
      <w:proofErr w:type="spellEnd"/>
      <w:r w:rsidRPr="00E132D7">
        <w:rPr>
          <w:rFonts w:asciiTheme="minorHAnsi" w:hAnsiTheme="minorHAnsi" w:cstheme="minorHAnsi"/>
        </w:rPr>
        <w:t xml:space="preserve"> a </w:t>
      </w:r>
      <w:proofErr w:type="spellStart"/>
      <w:r w:rsidRPr="00E132D7">
        <w:rPr>
          <w:rFonts w:asciiTheme="minorHAnsi" w:hAnsiTheme="minorHAnsi" w:cstheme="minorHAnsi"/>
        </w:rPr>
        <w:t>fondurilor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publice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naţionale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aferente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acestora</w:t>
      </w:r>
      <w:proofErr w:type="spellEnd"/>
      <w:r w:rsidRPr="00E132D7">
        <w:rPr>
          <w:rFonts w:asciiTheme="minorHAnsi" w:hAnsiTheme="minorHAnsi" w:cstheme="minorHAnsi"/>
        </w:rPr>
        <w:t xml:space="preserve">, </w:t>
      </w:r>
      <w:proofErr w:type="spellStart"/>
      <w:r w:rsidRPr="00E132D7">
        <w:rPr>
          <w:rFonts w:asciiTheme="minorHAnsi" w:hAnsiTheme="minorHAnsi" w:cstheme="minorHAnsi"/>
        </w:rPr>
        <w:t>aprobată</w:t>
      </w:r>
      <w:proofErr w:type="spellEnd"/>
      <w:r w:rsidRPr="00E132D7">
        <w:rPr>
          <w:rFonts w:asciiTheme="minorHAnsi" w:hAnsiTheme="minorHAnsi" w:cstheme="minorHAnsi"/>
        </w:rPr>
        <w:t xml:space="preserve"> cu </w:t>
      </w:r>
      <w:proofErr w:type="spellStart"/>
      <w:r w:rsidRPr="00E132D7">
        <w:rPr>
          <w:rFonts w:asciiTheme="minorHAnsi" w:hAnsiTheme="minorHAnsi" w:cstheme="minorHAnsi"/>
        </w:rPr>
        <w:t>modificări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şi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completări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prin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Legea</w:t>
      </w:r>
      <w:proofErr w:type="spellEnd"/>
      <w:r w:rsidRPr="00E132D7">
        <w:rPr>
          <w:rFonts w:asciiTheme="minorHAnsi" w:hAnsiTheme="minorHAnsi" w:cstheme="minorHAnsi"/>
        </w:rPr>
        <w:t xml:space="preserve"> nr.</w:t>
      </w:r>
      <w:proofErr w:type="gramEnd"/>
      <w:r w:rsidRPr="00E132D7">
        <w:rPr>
          <w:rFonts w:asciiTheme="minorHAnsi" w:hAnsiTheme="minorHAnsi" w:cstheme="minorHAnsi"/>
        </w:rPr>
        <w:t xml:space="preserve"> 142/2012, cu </w:t>
      </w:r>
      <w:proofErr w:type="spellStart"/>
      <w:r w:rsidRPr="00E132D7">
        <w:rPr>
          <w:rFonts w:asciiTheme="minorHAnsi" w:hAnsiTheme="minorHAnsi" w:cstheme="minorHAnsi"/>
        </w:rPr>
        <w:t>modificările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şi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completările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ulterioare</w:t>
      </w:r>
      <w:proofErr w:type="spellEnd"/>
      <w:r w:rsidRPr="00E132D7">
        <w:rPr>
          <w:rFonts w:asciiTheme="minorHAnsi" w:hAnsiTheme="minorHAnsi" w:cstheme="minorHAnsi"/>
        </w:rPr>
        <w:t xml:space="preserve">, nu exclude </w:t>
      </w:r>
      <w:proofErr w:type="spellStart"/>
      <w:r w:rsidRPr="00E132D7">
        <w:rPr>
          <w:rFonts w:asciiTheme="minorHAnsi" w:hAnsiTheme="minorHAnsi" w:cstheme="minorHAnsi"/>
        </w:rPr>
        <w:lastRenderedPageBreak/>
        <w:t>obligaţia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Autorităţii</w:t>
      </w:r>
      <w:proofErr w:type="spellEnd"/>
      <w:r w:rsidRPr="00E132D7">
        <w:rPr>
          <w:rFonts w:asciiTheme="minorHAnsi" w:hAnsiTheme="minorHAnsi" w:cstheme="minorHAnsi"/>
        </w:rPr>
        <w:t xml:space="preserve"> de management </w:t>
      </w:r>
      <w:proofErr w:type="spellStart"/>
      <w:r w:rsidRPr="00E132D7">
        <w:rPr>
          <w:rFonts w:asciiTheme="minorHAnsi" w:hAnsiTheme="minorHAnsi" w:cstheme="minorHAnsi"/>
        </w:rPr>
        <w:t>pentru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Programul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operaţional</w:t>
      </w:r>
      <w:proofErr w:type="spellEnd"/>
      <w:r w:rsidRPr="00E132D7">
        <w:rPr>
          <w:rFonts w:asciiTheme="minorHAnsi" w:hAnsiTheme="minorHAnsi" w:cstheme="minorHAnsi"/>
        </w:rPr>
        <w:t xml:space="preserve"> sectorial "</w:t>
      </w:r>
      <w:proofErr w:type="spellStart"/>
      <w:r w:rsidRPr="00E132D7">
        <w:rPr>
          <w:rFonts w:asciiTheme="minorHAnsi" w:hAnsiTheme="minorHAnsi" w:cstheme="minorHAnsi"/>
        </w:rPr>
        <w:t>Dezvoltarea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resurselor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umane</w:t>
      </w:r>
      <w:proofErr w:type="spellEnd"/>
      <w:r w:rsidRPr="00E132D7">
        <w:rPr>
          <w:rFonts w:asciiTheme="minorHAnsi" w:hAnsiTheme="minorHAnsi" w:cstheme="minorHAnsi"/>
        </w:rPr>
        <w:t xml:space="preserve">" de a </w:t>
      </w:r>
      <w:proofErr w:type="spellStart"/>
      <w:r w:rsidRPr="00E132D7">
        <w:rPr>
          <w:rFonts w:asciiTheme="minorHAnsi" w:hAnsiTheme="minorHAnsi" w:cstheme="minorHAnsi"/>
        </w:rPr>
        <w:t>aplica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prevederile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legale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în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vigoare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privind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constatarea</w:t>
      </w:r>
      <w:proofErr w:type="spellEnd"/>
      <w:r w:rsidRPr="00E132D7">
        <w:rPr>
          <w:rFonts w:asciiTheme="minorHAnsi" w:hAnsiTheme="minorHAnsi" w:cstheme="minorHAnsi"/>
        </w:rPr>
        <w:t xml:space="preserve">, </w:t>
      </w:r>
      <w:proofErr w:type="spellStart"/>
      <w:r w:rsidRPr="00E132D7">
        <w:rPr>
          <w:rFonts w:asciiTheme="minorHAnsi" w:hAnsiTheme="minorHAnsi" w:cstheme="minorHAnsi"/>
        </w:rPr>
        <w:t>recuperarea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creanţelor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bugetare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şi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stabilirea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debitorilor</w:t>
      </w:r>
      <w:proofErr w:type="spellEnd"/>
      <w:r w:rsidRPr="00E132D7">
        <w:rPr>
          <w:rFonts w:asciiTheme="minorHAnsi" w:hAnsiTheme="minorHAnsi" w:cstheme="minorHAnsi"/>
        </w:rPr>
        <w:t xml:space="preserve">, </w:t>
      </w:r>
      <w:proofErr w:type="spellStart"/>
      <w:r w:rsidRPr="00E132D7">
        <w:rPr>
          <w:rFonts w:asciiTheme="minorHAnsi" w:hAnsiTheme="minorHAnsi" w:cstheme="minorHAnsi"/>
        </w:rPr>
        <w:t>inclusiv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pentru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cheltuielile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realizate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în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cadrul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proiectelor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finanţate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în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cadrul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Programului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operaţional</w:t>
      </w:r>
      <w:proofErr w:type="spellEnd"/>
      <w:r w:rsidRPr="00E132D7">
        <w:rPr>
          <w:rFonts w:asciiTheme="minorHAnsi" w:hAnsiTheme="minorHAnsi" w:cstheme="minorHAnsi"/>
        </w:rPr>
        <w:t xml:space="preserve"> sectorial "</w:t>
      </w:r>
      <w:proofErr w:type="spellStart"/>
      <w:r w:rsidRPr="00E132D7">
        <w:rPr>
          <w:rFonts w:asciiTheme="minorHAnsi" w:hAnsiTheme="minorHAnsi" w:cstheme="minorHAnsi"/>
        </w:rPr>
        <w:t>Dezvoltarea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resurselor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umane</w:t>
      </w:r>
      <w:proofErr w:type="spellEnd"/>
      <w:r w:rsidRPr="00E132D7">
        <w:rPr>
          <w:rFonts w:asciiTheme="minorHAnsi" w:hAnsiTheme="minorHAnsi" w:cstheme="minorHAnsi"/>
        </w:rPr>
        <w:t xml:space="preserve">", </w:t>
      </w:r>
      <w:proofErr w:type="spellStart"/>
      <w:r w:rsidRPr="00E132D7">
        <w:rPr>
          <w:rFonts w:asciiTheme="minorHAnsi" w:hAnsiTheme="minorHAnsi" w:cstheme="minorHAnsi"/>
        </w:rPr>
        <w:t>selectate</w:t>
      </w:r>
      <w:proofErr w:type="spellEnd"/>
      <w:r w:rsidRPr="00E132D7">
        <w:rPr>
          <w:rFonts w:asciiTheme="minorHAnsi" w:hAnsiTheme="minorHAnsi" w:cstheme="minorHAnsi"/>
        </w:rPr>
        <w:t xml:space="preserve"> conform </w:t>
      </w:r>
      <w:proofErr w:type="spellStart"/>
      <w:r w:rsidRPr="00E132D7">
        <w:rPr>
          <w:rFonts w:asciiTheme="minorHAnsi" w:hAnsiTheme="minorHAnsi" w:cstheme="minorHAnsi"/>
        </w:rPr>
        <w:t>vechilor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proceduri</w:t>
      </w:r>
      <w:proofErr w:type="spellEnd"/>
      <w:r w:rsidRPr="00E132D7">
        <w:rPr>
          <w:rFonts w:asciiTheme="minorHAnsi" w:hAnsiTheme="minorHAnsi" w:cstheme="minorHAnsi"/>
        </w:rPr>
        <w:t xml:space="preserve"> (</w:t>
      </w:r>
      <w:proofErr w:type="spellStart"/>
      <w:r w:rsidRPr="00E132D7">
        <w:rPr>
          <w:rFonts w:asciiTheme="minorHAnsi" w:hAnsiTheme="minorHAnsi" w:cstheme="minorHAnsi"/>
        </w:rPr>
        <w:t>oricăror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instrucţiuni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anterioare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Instrucţiunii</w:t>
      </w:r>
      <w:proofErr w:type="spellEnd"/>
      <w:r w:rsidRPr="00E132D7">
        <w:rPr>
          <w:rFonts w:asciiTheme="minorHAnsi" w:hAnsiTheme="minorHAnsi" w:cstheme="minorHAnsi"/>
        </w:rPr>
        <w:t xml:space="preserve"> nr. 62/2012) </w:t>
      </w:r>
      <w:proofErr w:type="spellStart"/>
      <w:r w:rsidRPr="00E132D7">
        <w:rPr>
          <w:rFonts w:asciiTheme="minorHAnsi" w:hAnsiTheme="minorHAnsi" w:cstheme="minorHAnsi"/>
        </w:rPr>
        <w:t>şi</w:t>
      </w:r>
      <w:proofErr w:type="spellEnd"/>
      <w:r w:rsidRPr="00E132D7">
        <w:rPr>
          <w:rFonts w:asciiTheme="minorHAnsi" w:hAnsiTheme="minorHAnsi" w:cstheme="minorHAnsi"/>
        </w:rPr>
        <w:t xml:space="preserve"> care </w:t>
      </w:r>
      <w:proofErr w:type="spellStart"/>
      <w:r w:rsidRPr="00E132D7">
        <w:rPr>
          <w:rFonts w:asciiTheme="minorHAnsi" w:hAnsiTheme="minorHAnsi" w:cstheme="minorHAnsi"/>
        </w:rPr>
        <w:t>includ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cheltuieli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efectuate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atât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înainte</w:t>
      </w:r>
      <w:proofErr w:type="spellEnd"/>
      <w:r w:rsidRPr="00E132D7">
        <w:rPr>
          <w:rFonts w:asciiTheme="minorHAnsi" w:hAnsiTheme="minorHAnsi" w:cstheme="minorHAnsi"/>
        </w:rPr>
        <w:t xml:space="preserve">, </w:t>
      </w:r>
      <w:proofErr w:type="spellStart"/>
      <w:r w:rsidRPr="00E132D7">
        <w:rPr>
          <w:rFonts w:asciiTheme="minorHAnsi" w:hAnsiTheme="minorHAnsi" w:cstheme="minorHAnsi"/>
        </w:rPr>
        <w:t>cât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şi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după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apariţia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Instrucţiunii</w:t>
      </w:r>
      <w:proofErr w:type="spellEnd"/>
      <w:r w:rsidRPr="00E132D7">
        <w:rPr>
          <w:rFonts w:asciiTheme="minorHAnsi" w:hAnsiTheme="minorHAnsi" w:cstheme="minorHAnsi"/>
        </w:rPr>
        <w:t xml:space="preserve"> nr. </w:t>
      </w:r>
      <w:proofErr w:type="gramStart"/>
      <w:r w:rsidRPr="00E132D7">
        <w:rPr>
          <w:rFonts w:asciiTheme="minorHAnsi" w:hAnsiTheme="minorHAnsi" w:cstheme="minorHAnsi"/>
        </w:rPr>
        <w:t xml:space="preserve">62/2012, </w:t>
      </w:r>
      <w:proofErr w:type="spellStart"/>
      <w:r w:rsidRPr="00E132D7">
        <w:rPr>
          <w:rFonts w:asciiTheme="minorHAnsi" w:hAnsiTheme="minorHAnsi" w:cstheme="minorHAnsi"/>
        </w:rPr>
        <w:t>dar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verificate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după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procedurile</w:t>
      </w:r>
      <w:proofErr w:type="spellEnd"/>
      <w:r w:rsidRPr="00E132D7">
        <w:rPr>
          <w:rFonts w:asciiTheme="minorHAnsi" w:hAnsiTheme="minorHAnsi" w:cstheme="minorHAnsi"/>
        </w:rPr>
        <w:t xml:space="preserve"> </w:t>
      </w:r>
      <w:proofErr w:type="spellStart"/>
      <w:r w:rsidRPr="00E132D7">
        <w:rPr>
          <w:rFonts w:asciiTheme="minorHAnsi" w:hAnsiTheme="minorHAnsi" w:cstheme="minorHAnsi"/>
        </w:rPr>
        <w:t>îmbunătăţite</w:t>
      </w:r>
      <w:proofErr w:type="spellEnd"/>
      <w:r w:rsidRPr="00E132D7">
        <w:rPr>
          <w:rFonts w:asciiTheme="minorHAnsi" w:hAnsiTheme="minorHAnsi" w:cstheme="minorHAnsi"/>
        </w:rPr>
        <w:t>.</w:t>
      </w:r>
      <w:proofErr w:type="gramEnd"/>
      <w:r w:rsidRPr="00E132D7">
        <w:rPr>
          <w:rFonts w:asciiTheme="minorHAnsi" w:hAnsiTheme="minorHAnsi" w:cstheme="minorHAnsi"/>
        </w:rPr>
        <w:t xml:space="preserve"> </w:t>
      </w:r>
    </w:p>
    <w:tbl>
      <w:tblPr>
        <w:tblW w:w="32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129"/>
      </w:tblGrid>
      <w:tr w:rsidR="00E132D7" w:rsidRPr="00E132D7" w:rsidTr="00E132D7">
        <w:trPr>
          <w:trHeight w:val="15"/>
          <w:tblCellSpacing w:w="15" w:type="dxa"/>
        </w:trPr>
        <w:tc>
          <w:tcPr>
            <w:tcW w:w="0" w:type="auto"/>
            <w:vAlign w:val="center"/>
            <w:hideMark/>
          </w:tcPr>
          <w:p w:rsidR="00E132D7" w:rsidRPr="00E132D7" w:rsidRDefault="00E132D7" w:rsidP="00E132D7">
            <w:pPr>
              <w:jc w:val="both"/>
              <w:rPr>
                <w:rFonts w:cstheme="minorHAnsi"/>
                <w:sz w:val="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132D7" w:rsidRPr="00E132D7" w:rsidRDefault="00E132D7" w:rsidP="00E132D7">
            <w:pPr>
              <w:jc w:val="both"/>
              <w:rPr>
                <w:rFonts w:cstheme="minorHAnsi"/>
                <w:sz w:val="2"/>
                <w:szCs w:val="24"/>
              </w:rPr>
            </w:pPr>
          </w:p>
        </w:tc>
      </w:tr>
      <w:tr w:rsidR="00E132D7" w:rsidRPr="00E132D7" w:rsidTr="00E132D7">
        <w:trPr>
          <w:trHeight w:val="345"/>
          <w:tblCellSpacing w:w="15" w:type="dxa"/>
        </w:trPr>
        <w:tc>
          <w:tcPr>
            <w:tcW w:w="0" w:type="auto"/>
            <w:vAlign w:val="center"/>
            <w:hideMark/>
          </w:tcPr>
          <w:p w:rsidR="00E132D7" w:rsidRPr="00E132D7" w:rsidRDefault="00E132D7" w:rsidP="00E132D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132D7" w:rsidRPr="00E132D7" w:rsidRDefault="00E132D7" w:rsidP="00E132D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32D7">
              <w:rPr>
                <w:rFonts w:cstheme="minorHAnsi"/>
              </w:rPr>
              <w:t>PRIM-MINISTRU</w:t>
            </w:r>
            <w:r w:rsidRPr="00E132D7">
              <w:rPr>
                <w:rFonts w:cstheme="minorHAnsi"/>
              </w:rPr>
              <w:br/>
              <w:t>VICTOR-VIOREL PONTA</w:t>
            </w:r>
          </w:p>
        </w:tc>
      </w:tr>
      <w:tr w:rsidR="00E132D7" w:rsidRPr="00E132D7" w:rsidTr="00E132D7">
        <w:trPr>
          <w:trHeight w:val="345"/>
          <w:tblCellSpacing w:w="15" w:type="dxa"/>
        </w:trPr>
        <w:tc>
          <w:tcPr>
            <w:tcW w:w="0" w:type="auto"/>
            <w:vAlign w:val="center"/>
            <w:hideMark/>
          </w:tcPr>
          <w:p w:rsidR="00E132D7" w:rsidRPr="00E132D7" w:rsidRDefault="00E132D7" w:rsidP="00E132D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132D7" w:rsidRPr="00E132D7" w:rsidRDefault="00E132D7" w:rsidP="00E132D7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32D7">
              <w:rPr>
                <w:rFonts w:cstheme="minorHAnsi"/>
                <w:u w:val="single"/>
              </w:rPr>
              <w:t>Contrasemnează</w:t>
            </w:r>
            <w:proofErr w:type="spellEnd"/>
            <w:r w:rsidRPr="00E132D7">
              <w:rPr>
                <w:rFonts w:cstheme="minorHAnsi"/>
                <w:u w:val="single"/>
              </w:rPr>
              <w:t>:</w:t>
            </w:r>
            <w:r w:rsidRPr="00E132D7">
              <w:rPr>
                <w:rFonts w:cstheme="minorHAnsi"/>
              </w:rPr>
              <w:br/>
            </w:r>
            <w:proofErr w:type="spellStart"/>
            <w:r w:rsidRPr="00E132D7">
              <w:rPr>
                <w:rFonts w:cstheme="minorHAnsi"/>
              </w:rPr>
              <w:t>Ministrul</w:t>
            </w:r>
            <w:proofErr w:type="spellEnd"/>
            <w:r w:rsidRPr="00E132D7">
              <w:rPr>
                <w:rFonts w:cstheme="minorHAnsi"/>
              </w:rPr>
              <w:t xml:space="preserve"> </w:t>
            </w:r>
            <w:proofErr w:type="spellStart"/>
            <w:r w:rsidRPr="00E132D7">
              <w:rPr>
                <w:rFonts w:cstheme="minorHAnsi"/>
              </w:rPr>
              <w:t>muncii</w:t>
            </w:r>
            <w:proofErr w:type="spellEnd"/>
            <w:r w:rsidRPr="00E132D7">
              <w:rPr>
                <w:rFonts w:cstheme="minorHAnsi"/>
              </w:rPr>
              <w:t xml:space="preserve">, </w:t>
            </w:r>
            <w:proofErr w:type="spellStart"/>
            <w:r w:rsidRPr="00E132D7">
              <w:rPr>
                <w:rFonts w:cstheme="minorHAnsi"/>
              </w:rPr>
              <w:t>familiei</w:t>
            </w:r>
            <w:proofErr w:type="spellEnd"/>
            <w:r w:rsidRPr="00E132D7">
              <w:rPr>
                <w:rFonts w:cstheme="minorHAnsi"/>
              </w:rPr>
              <w:t xml:space="preserve">, </w:t>
            </w:r>
            <w:proofErr w:type="spellStart"/>
            <w:r w:rsidRPr="00E132D7">
              <w:rPr>
                <w:rFonts w:cstheme="minorHAnsi"/>
              </w:rPr>
              <w:t>protecţiei</w:t>
            </w:r>
            <w:proofErr w:type="spellEnd"/>
            <w:r w:rsidRPr="00E132D7">
              <w:rPr>
                <w:rFonts w:cstheme="minorHAnsi"/>
              </w:rPr>
              <w:t xml:space="preserve"> </w:t>
            </w:r>
            <w:proofErr w:type="spellStart"/>
            <w:r w:rsidRPr="00E132D7">
              <w:rPr>
                <w:rFonts w:cstheme="minorHAnsi"/>
              </w:rPr>
              <w:t>sociale</w:t>
            </w:r>
            <w:proofErr w:type="spellEnd"/>
            <w:r w:rsidRPr="00E132D7">
              <w:rPr>
                <w:rFonts w:cstheme="minorHAnsi"/>
              </w:rPr>
              <w:t xml:space="preserve"> </w:t>
            </w:r>
            <w:proofErr w:type="spellStart"/>
            <w:r w:rsidRPr="00E132D7">
              <w:rPr>
                <w:rFonts w:cstheme="minorHAnsi"/>
              </w:rPr>
              <w:t>şi</w:t>
            </w:r>
            <w:proofErr w:type="spellEnd"/>
            <w:r w:rsidRPr="00E132D7">
              <w:rPr>
                <w:rFonts w:cstheme="minorHAnsi"/>
              </w:rPr>
              <w:t xml:space="preserve"> </w:t>
            </w:r>
            <w:proofErr w:type="spellStart"/>
            <w:r w:rsidRPr="00E132D7">
              <w:rPr>
                <w:rFonts w:cstheme="minorHAnsi"/>
              </w:rPr>
              <w:t>persoanelor</w:t>
            </w:r>
            <w:proofErr w:type="spellEnd"/>
            <w:r w:rsidRPr="00E132D7">
              <w:rPr>
                <w:rFonts w:cstheme="minorHAnsi"/>
              </w:rPr>
              <w:t xml:space="preserve"> </w:t>
            </w:r>
            <w:proofErr w:type="spellStart"/>
            <w:r w:rsidRPr="00E132D7">
              <w:rPr>
                <w:rFonts w:cstheme="minorHAnsi"/>
              </w:rPr>
              <w:t>vârstnice</w:t>
            </w:r>
            <w:proofErr w:type="spellEnd"/>
            <w:r w:rsidRPr="00E132D7">
              <w:rPr>
                <w:rFonts w:cstheme="minorHAnsi"/>
              </w:rPr>
              <w:t>,</w:t>
            </w:r>
            <w:r w:rsidRPr="00E132D7">
              <w:rPr>
                <w:rFonts w:cstheme="minorHAnsi"/>
              </w:rPr>
              <w:br/>
              <w:t xml:space="preserve">Mariana </w:t>
            </w:r>
            <w:proofErr w:type="spellStart"/>
            <w:r w:rsidRPr="00E132D7">
              <w:rPr>
                <w:rFonts w:cstheme="minorHAnsi"/>
              </w:rPr>
              <w:t>Câmpeanu</w:t>
            </w:r>
            <w:proofErr w:type="spellEnd"/>
            <w:r w:rsidRPr="00E132D7">
              <w:rPr>
                <w:rFonts w:cstheme="minorHAnsi"/>
              </w:rPr>
              <w:br/>
            </w:r>
            <w:proofErr w:type="spellStart"/>
            <w:r w:rsidRPr="00E132D7">
              <w:rPr>
                <w:rFonts w:cstheme="minorHAnsi"/>
              </w:rPr>
              <w:t>Viceprim-ministru</w:t>
            </w:r>
            <w:proofErr w:type="spellEnd"/>
            <w:r w:rsidRPr="00E132D7">
              <w:rPr>
                <w:rFonts w:cstheme="minorHAnsi"/>
              </w:rPr>
              <w:t xml:space="preserve">, </w:t>
            </w:r>
            <w:proofErr w:type="spellStart"/>
            <w:r w:rsidRPr="00E132D7">
              <w:rPr>
                <w:rFonts w:cstheme="minorHAnsi"/>
              </w:rPr>
              <w:t>ministrul</w:t>
            </w:r>
            <w:proofErr w:type="spellEnd"/>
            <w:r w:rsidRPr="00E132D7">
              <w:rPr>
                <w:rFonts w:cstheme="minorHAnsi"/>
              </w:rPr>
              <w:t xml:space="preserve"> </w:t>
            </w:r>
            <w:proofErr w:type="spellStart"/>
            <w:r w:rsidRPr="00E132D7">
              <w:rPr>
                <w:rFonts w:cstheme="minorHAnsi"/>
              </w:rPr>
              <w:t>finanţelor</w:t>
            </w:r>
            <w:proofErr w:type="spellEnd"/>
            <w:r w:rsidRPr="00E132D7">
              <w:rPr>
                <w:rFonts w:cstheme="minorHAnsi"/>
              </w:rPr>
              <w:t xml:space="preserve"> </w:t>
            </w:r>
            <w:proofErr w:type="spellStart"/>
            <w:r w:rsidRPr="00E132D7">
              <w:rPr>
                <w:rFonts w:cstheme="minorHAnsi"/>
              </w:rPr>
              <w:t>publice</w:t>
            </w:r>
            <w:proofErr w:type="spellEnd"/>
            <w:r w:rsidRPr="00E132D7">
              <w:rPr>
                <w:rFonts w:cstheme="minorHAnsi"/>
              </w:rPr>
              <w:t>,</w:t>
            </w:r>
            <w:r w:rsidRPr="00E132D7">
              <w:rPr>
                <w:rFonts w:cstheme="minorHAnsi"/>
              </w:rPr>
              <w:br/>
              <w:t xml:space="preserve">Daniel </w:t>
            </w:r>
            <w:proofErr w:type="spellStart"/>
            <w:r w:rsidRPr="00E132D7">
              <w:rPr>
                <w:rFonts w:cstheme="minorHAnsi"/>
              </w:rPr>
              <w:t>Chiţoiu</w:t>
            </w:r>
            <w:proofErr w:type="spellEnd"/>
            <w:r w:rsidRPr="00E132D7">
              <w:rPr>
                <w:rFonts w:cstheme="minorHAnsi"/>
              </w:rPr>
              <w:br/>
              <w:t xml:space="preserve">p. </w:t>
            </w:r>
            <w:proofErr w:type="spellStart"/>
            <w:r w:rsidRPr="00E132D7">
              <w:rPr>
                <w:rFonts w:cstheme="minorHAnsi"/>
              </w:rPr>
              <w:t>Ministrul</w:t>
            </w:r>
            <w:proofErr w:type="spellEnd"/>
            <w:r w:rsidRPr="00E132D7">
              <w:rPr>
                <w:rFonts w:cstheme="minorHAnsi"/>
              </w:rPr>
              <w:t xml:space="preserve"> </w:t>
            </w:r>
            <w:proofErr w:type="spellStart"/>
            <w:r w:rsidRPr="00E132D7">
              <w:rPr>
                <w:rFonts w:cstheme="minorHAnsi"/>
              </w:rPr>
              <w:t>delegat</w:t>
            </w:r>
            <w:proofErr w:type="spellEnd"/>
            <w:r w:rsidRPr="00E132D7">
              <w:rPr>
                <w:rFonts w:cstheme="minorHAnsi"/>
              </w:rPr>
              <w:t xml:space="preserve"> </w:t>
            </w:r>
            <w:proofErr w:type="spellStart"/>
            <w:r w:rsidRPr="00E132D7">
              <w:rPr>
                <w:rFonts w:cstheme="minorHAnsi"/>
              </w:rPr>
              <w:t>pentru</w:t>
            </w:r>
            <w:proofErr w:type="spellEnd"/>
            <w:r w:rsidRPr="00E132D7">
              <w:rPr>
                <w:rFonts w:cstheme="minorHAnsi"/>
              </w:rPr>
              <w:t xml:space="preserve"> </w:t>
            </w:r>
            <w:proofErr w:type="spellStart"/>
            <w:r w:rsidRPr="00E132D7">
              <w:rPr>
                <w:rFonts w:cstheme="minorHAnsi"/>
              </w:rPr>
              <w:t>buget</w:t>
            </w:r>
            <w:proofErr w:type="spellEnd"/>
            <w:r w:rsidRPr="00E132D7">
              <w:rPr>
                <w:rFonts w:cstheme="minorHAnsi"/>
              </w:rPr>
              <w:t>,</w:t>
            </w:r>
            <w:r w:rsidRPr="00E132D7">
              <w:rPr>
                <w:rFonts w:cstheme="minorHAnsi"/>
              </w:rPr>
              <w:br/>
              <w:t xml:space="preserve">Gheorghe </w:t>
            </w:r>
            <w:proofErr w:type="spellStart"/>
            <w:r w:rsidRPr="00E132D7">
              <w:rPr>
                <w:rFonts w:cstheme="minorHAnsi"/>
              </w:rPr>
              <w:t>Gherghina</w:t>
            </w:r>
            <w:proofErr w:type="spellEnd"/>
            <w:r w:rsidRPr="00E132D7">
              <w:rPr>
                <w:rFonts w:cstheme="minorHAnsi"/>
              </w:rPr>
              <w:t>,</w:t>
            </w:r>
            <w:r w:rsidRPr="00E132D7">
              <w:rPr>
                <w:rFonts w:cstheme="minorHAnsi"/>
              </w:rPr>
              <w:br/>
            </w:r>
            <w:proofErr w:type="spellStart"/>
            <w:r w:rsidRPr="00E132D7">
              <w:rPr>
                <w:rFonts w:cstheme="minorHAnsi"/>
              </w:rPr>
              <w:t>secretar</w:t>
            </w:r>
            <w:proofErr w:type="spellEnd"/>
            <w:r w:rsidRPr="00E132D7">
              <w:rPr>
                <w:rFonts w:cstheme="minorHAnsi"/>
              </w:rPr>
              <w:t xml:space="preserve"> de stat</w:t>
            </w:r>
            <w:r w:rsidRPr="00E132D7">
              <w:rPr>
                <w:rFonts w:cstheme="minorHAnsi"/>
              </w:rPr>
              <w:br/>
            </w:r>
            <w:proofErr w:type="spellStart"/>
            <w:r w:rsidRPr="00E132D7">
              <w:rPr>
                <w:rFonts w:cstheme="minorHAnsi"/>
              </w:rPr>
              <w:t>Ministrul</w:t>
            </w:r>
            <w:proofErr w:type="spellEnd"/>
            <w:r w:rsidRPr="00E132D7">
              <w:rPr>
                <w:rFonts w:cstheme="minorHAnsi"/>
              </w:rPr>
              <w:t xml:space="preserve"> </w:t>
            </w:r>
            <w:proofErr w:type="spellStart"/>
            <w:r w:rsidRPr="00E132D7">
              <w:rPr>
                <w:rFonts w:cstheme="minorHAnsi"/>
              </w:rPr>
              <w:t>fondurilor</w:t>
            </w:r>
            <w:proofErr w:type="spellEnd"/>
            <w:r w:rsidRPr="00E132D7">
              <w:rPr>
                <w:rFonts w:cstheme="minorHAnsi"/>
              </w:rPr>
              <w:t xml:space="preserve"> </w:t>
            </w:r>
            <w:proofErr w:type="spellStart"/>
            <w:r w:rsidRPr="00E132D7">
              <w:rPr>
                <w:rFonts w:cstheme="minorHAnsi"/>
              </w:rPr>
              <w:t>europene</w:t>
            </w:r>
            <w:proofErr w:type="spellEnd"/>
            <w:r w:rsidRPr="00E132D7">
              <w:rPr>
                <w:rFonts w:cstheme="minorHAnsi"/>
              </w:rPr>
              <w:t>,</w:t>
            </w:r>
            <w:r w:rsidRPr="00E132D7">
              <w:rPr>
                <w:rFonts w:cstheme="minorHAnsi"/>
              </w:rPr>
              <w:br/>
            </w:r>
            <w:proofErr w:type="spellStart"/>
            <w:r w:rsidRPr="00E132D7">
              <w:rPr>
                <w:rFonts w:cstheme="minorHAnsi"/>
              </w:rPr>
              <w:t>Eugen</w:t>
            </w:r>
            <w:proofErr w:type="spellEnd"/>
            <w:r w:rsidRPr="00E132D7">
              <w:rPr>
                <w:rFonts w:cstheme="minorHAnsi"/>
              </w:rPr>
              <w:t xml:space="preserve"> Orlando </w:t>
            </w:r>
            <w:proofErr w:type="spellStart"/>
            <w:r w:rsidRPr="00E132D7">
              <w:rPr>
                <w:rFonts w:cstheme="minorHAnsi"/>
              </w:rPr>
              <w:t>Teodorovici</w:t>
            </w:r>
            <w:proofErr w:type="spellEnd"/>
          </w:p>
        </w:tc>
        <w:bookmarkStart w:id="0" w:name="_GoBack"/>
        <w:bookmarkEnd w:id="0"/>
      </w:tr>
    </w:tbl>
    <w:p w:rsidR="00F02CA7" w:rsidRPr="00E132D7" w:rsidRDefault="00F02CA7" w:rsidP="00E132D7">
      <w:pPr>
        <w:jc w:val="both"/>
        <w:rPr>
          <w:rFonts w:cstheme="minorHAnsi"/>
        </w:rPr>
      </w:pPr>
    </w:p>
    <w:sectPr w:rsidR="00F02CA7" w:rsidRPr="00E132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2D7"/>
    <w:rsid w:val="00E132D7"/>
    <w:rsid w:val="00F0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1">
    <w:name w:val="heading 1"/>
    <w:basedOn w:val="Normal"/>
    <w:link w:val="Titlu1Caracter"/>
    <w:uiPriority w:val="9"/>
    <w:qFormat/>
    <w:rsid w:val="00E132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lu2">
    <w:name w:val="heading 2"/>
    <w:basedOn w:val="Normal"/>
    <w:link w:val="Titlu2Caracter"/>
    <w:uiPriority w:val="9"/>
    <w:qFormat/>
    <w:rsid w:val="00E132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E132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E132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u2Caracter">
    <w:name w:val="Titlu 2 Caracter"/>
    <w:basedOn w:val="Fontdeparagrafimplicit"/>
    <w:link w:val="Titlu2"/>
    <w:uiPriority w:val="9"/>
    <w:rsid w:val="00E132D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13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par">
    <w:name w:val="p_par"/>
    <w:basedOn w:val="Fontdeparagrafimplicit"/>
    <w:rsid w:val="00E132D7"/>
  </w:style>
  <w:style w:type="character" w:customStyle="1" w:styleId="plin">
    <w:name w:val="p_lin"/>
    <w:basedOn w:val="Fontdeparagrafimplicit"/>
    <w:rsid w:val="00E132D7"/>
  </w:style>
  <w:style w:type="character" w:customStyle="1" w:styleId="plinttl">
    <w:name w:val="p_lin_ttl"/>
    <w:basedOn w:val="Fontdeparagrafimplicit"/>
    <w:rsid w:val="00E132D7"/>
  </w:style>
  <w:style w:type="character" w:customStyle="1" w:styleId="plinbdy">
    <w:name w:val="p_lin_bdy"/>
    <w:basedOn w:val="Fontdeparagrafimplicit"/>
    <w:rsid w:val="00E132D7"/>
  </w:style>
  <w:style w:type="character" w:customStyle="1" w:styleId="partttl">
    <w:name w:val="p_art_ttl"/>
    <w:basedOn w:val="Fontdeparagrafimplicit"/>
    <w:rsid w:val="00E132D7"/>
  </w:style>
  <w:style w:type="character" w:customStyle="1" w:styleId="plgi">
    <w:name w:val="p_lgi"/>
    <w:basedOn w:val="Fontdeparagrafimplicit"/>
    <w:rsid w:val="00E132D7"/>
  </w:style>
  <w:style w:type="character" w:customStyle="1" w:styleId="Titlu4Caracter">
    <w:name w:val="Titlu 4 Caracter"/>
    <w:basedOn w:val="Fontdeparagrafimplicit"/>
    <w:link w:val="Titlu4"/>
    <w:uiPriority w:val="9"/>
    <w:rsid w:val="00E132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lignmentl">
    <w:name w:val="alignment_l"/>
    <w:basedOn w:val="Normal"/>
    <w:rsid w:val="00E13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deparagrafimplicit"/>
    <w:uiPriority w:val="99"/>
    <w:semiHidden/>
    <w:unhideWhenUsed/>
    <w:rsid w:val="00E132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1">
    <w:name w:val="heading 1"/>
    <w:basedOn w:val="Normal"/>
    <w:link w:val="Titlu1Caracter"/>
    <w:uiPriority w:val="9"/>
    <w:qFormat/>
    <w:rsid w:val="00E132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lu2">
    <w:name w:val="heading 2"/>
    <w:basedOn w:val="Normal"/>
    <w:link w:val="Titlu2Caracter"/>
    <w:uiPriority w:val="9"/>
    <w:qFormat/>
    <w:rsid w:val="00E132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E132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E132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u2Caracter">
    <w:name w:val="Titlu 2 Caracter"/>
    <w:basedOn w:val="Fontdeparagrafimplicit"/>
    <w:link w:val="Titlu2"/>
    <w:uiPriority w:val="9"/>
    <w:rsid w:val="00E132D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13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par">
    <w:name w:val="p_par"/>
    <w:basedOn w:val="Fontdeparagrafimplicit"/>
    <w:rsid w:val="00E132D7"/>
  </w:style>
  <w:style w:type="character" w:customStyle="1" w:styleId="plin">
    <w:name w:val="p_lin"/>
    <w:basedOn w:val="Fontdeparagrafimplicit"/>
    <w:rsid w:val="00E132D7"/>
  </w:style>
  <w:style w:type="character" w:customStyle="1" w:styleId="plinttl">
    <w:name w:val="p_lin_ttl"/>
    <w:basedOn w:val="Fontdeparagrafimplicit"/>
    <w:rsid w:val="00E132D7"/>
  </w:style>
  <w:style w:type="character" w:customStyle="1" w:styleId="plinbdy">
    <w:name w:val="p_lin_bdy"/>
    <w:basedOn w:val="Fontdeparagrafimplicit"/>
    <w:rsid w:val="00E132D7"/>
  </w:style>
  <w:style w:type="character" w:customStyle="1" w:styleId="partttl">
    <w:name w:val="p_art_ttl"/>
    <w:basedOn w:val="Fontdeparagrafimplicit"/>
    <w:rsid w:val="00E132D7"/>
  </w:style>
  <w:style w:type="character" w:customStyle="1" w:styleId="plgi">
    <w:name w:val="p_lgi"/>
    <w:basedOn w:val="Fontdeparagrafimplicit"/>
    <w:rsid w:val="00E132D7"/>
  </w:style>
  <w:style w:type="character" w:customStyle="1" w:styleId="Titlu4Caracter">
    <w:name w:val="Titlu 4 Caracter"/>
    <w:basedOn w:val="Fontdeparagrafimplicit"/>
    <w:link w:val="Titlu4"/>
    <w:uiPriority w:val="9"/>
    <w:rsid w:val="00E132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lignmentl">
    <w:name w:val="alignment_l"/>
    <w:basedOn w:val="Normal"/>
    <w:rsid w:val="00E13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deparagrafimplicit"/>
    <w:uiPriority w:val="99"/>
    <w:semiHidden/>
    <w:unhideWhenUsed/>
    <w:rsid w:val="00E132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4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5.ro/Gratuit/gmzdenzygi/legea-nr-142-2012-pentru-aprobarea-ordonantei-de-urgenta-a-guvernului-nr-66-2011-privind-prevenirea-constatarea-si-sanctionarea-neregulilor-aparute-in-obtinerea-si-utilizarea-fondurilor-europene-si-sa?d=2012-07-1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ege5.ro/Gratuit/gi2tqmrugy/ordonanta-de-urgenta-nr-66-2011-privind-prevenirea-constatarea-si-sanctionarea-neregulilor-aparute-in-obtinerea-si-utilizarea-fondurilor-europene-si-sau-a-fondurilor-publice-nationale-aferente-acestor?d=2011-06-29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ge5.ro/Gratuit/gq4deojv/constitutia-din-2003?pid=79199975&amp;d=2003-10-31" TargetMode="External"/><Relationship Id="rId11" Type="http://schemas.openxmlformats.org/officeDocument/2006/relationships/hyperlink" Target="http://lege5.ro/Gratuit/gi2tqmrugy/ordonanta-de-urgenta-nr-66-2011-privind-prevenirea-constatarea-si-sanctionarea-neregulilor-aparute-in-obtinerea-si-utilizarea-fondurilor-europene-si-sau-a-fondurilor-publice-nationale-aferente-acestor?d=2011-06-29" TargetMode="External"/><Relationship Id="rId5" Type="http://schemas.openxmlformats.org/officeDocument/2006/relationships/hyperlink" Target="http://lege5.ro/MonitorOficial/monge2dgmjtge/monitorul-oficial-partea-i-nr-575-10-09-2013" TargetMode="External"/><Relationship Id="rId10" Type="http://schemas.openxmlformats.org/officeDocument/2006/relationships/hyperlink" Target="http://lege5.ro/Gratuit/gmztmnjqga/hotararea-nr-1212-2012-privind-aplicarea-corectiilor-financiare-solicitate-de-comisia-europeana-asupra-cheltuielilor-finantate-din-programul-operational-sectorial-dezvoltarea-resurselor-umane?d=2012-12-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e5.ro/Gratuit/gmztmnjqga/hotararea-nr-1212-2012-privind-aplicarea-corectiilor-financiare-solicitate-de-comisia-europeana-asupra-cheltuielilor-finantate-din-programul-operational-sectorial-dezvoltarea-resurselor-umane?d=2012-12-12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2013-09-11T12:52:00Z</dcterms:created>
  <dcterms:modified xsi:type="dcterms:W3CDTF">2013-09-11T12:57:00Z</dcterms:modified>
</cp:coreProperties>
</file>