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6AA" w:rsidRDefault="00F546AA" w:rsidP="00F546AA">
      <w:pPr>
        <w:pStyle w:val="NormalWeb"/>
        <w:shd w:val="clear" w:color="auto" w:fill="FFFFFF"/>
        <w:spacing w:before="0" w:beforeAutospacing="0" w:after="0" w:afterAutospacing="0"/>
        <w:rPr>
          <w:rFonts w:ascii="Arial" w:hAnsi="Arial" w:cs="Arial"/>
          <w:color w:val="000000"/>
          <w:sz w:val="20"/>
          <w:szCs w:val="20"/>
        </w:rPr>
      </w:pPr>
      <w:r>
        <w:rPr>
          <w:rStyle w:val="rvts1"/>
          <w:rFonts w:ascii="Arial" w:hAnsi="Arial" w:cs="Arial"/>
          <w:b/>
          <w:bCs/>
          <w:color w:val="000000"/>
          <w:sz w:val="20"/>
          <w:szCs w:val="20"/>
          <w:bdr w:val="none" w:sz="0" w:space="0" w:color="auto" w:frame="1"/>
        </w:rPr>
        <w:t>Ministerul Dezvoltării Regionale şi Administraţiei Publice Nr. 1.654 din 15 septembrie 2014</w:t>
      </w:r>
    </w:p>
    <w:p w:rsidR="00F546AA" w:rsidRDefault="00F546AA" w:rsidP="00F546AA">
      <w:pPr>
        <w:pStyle w:val="NormalWeb"/>
        <w:shd w:val="clear" w:color="auto" w:fill="FFFFFF"/>
        <w:spacing w:before="0" w:beforeAutospacing="0" w:after="0" w:afterAutospacing="0"/>
        <w:rPr>
          <w:rFonts w:ascii="Arial" w:hAnsi="Arial" w:cs="Arial"/>
          <w:color w:val="000000"/>
          <w:sz w:val="20"/>
          <w:szCs w:val="20"/>
        </w:rPr>
      </w:pPr>
      <w:r>
        <w:rPr>
          <w:rStyle w:val="rvts1"/>
          <w:rFonts w:ascii="Arial" w:hAnsi="Arial" w:cs="Arial"/>
          <w:b/>
          <w:bCs/>
          <w:color w:val="000000"/>
          <w:sz w:val="20"/>
          <w:szCs w:val="20"/>
          <w:bdr w:val="none" w:sz="0" w:space="0" w:color="auto" w:frame="1"/>
        </w:rPr>
        <w:t>Ministerul Fondurilor Europene Nr. 960 din 17 septembrie 2014</w:t>
      </w:r>
    </w:p>
    <w:p w:rsidR="00F546AA" w:rsidRDefault="00F546AA" w:rsidP="00F546AA">
      <w:pPr>
        <w:pStyle w:val="NormalWeb"/>
        <w:shd w:val="clear" w:color="auto" w:fill="FFFFFF"/>
        <w:spacing w:before="0" w:beforeAutospacing="0" w:after="0" w:afterAutospacing="0"/>
        <w:rPr>
          <w:rFonts w:ascii="Arial" w:hAnsi="Arial" w:cs="Arial"/>
          <w:color w:val="000000"/>
          <w:sz w:val="20"/>
          <w:szCs w:val="20"/>
        </w:rPr>
      </w:pPr>
      <w:r>
        <w:rPr>
          <w:rStyle w:val="rvts1"/>
          <w:rFonts w:ascii="Arial" w:hAnsi="Arial" w:cs="Arial"/>
          <w:b/>
          <w:bCs/>
          <w:color w:val="000000"/>
          <w:sz w:val="20"/>
          <w:szCs w:val="20"/>
          <w:bdr w:val="none" w:sz="0" w:space="0" w:color="auto" w:frame="1"/>
        </w:rPr>
        <w:t>Ministerul Finanţelor Publice Nr. 1.356 din 3 octombrie 2014</w:t>
      </w:r>
    </w:p>
    <w:p w:rsidR="00F546AA" w:rsidRDefault="00F546AA" w:rsidP="00F546A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bdr w:val="none" w:sz="0" w:space="0" w:color="auto" w:frame="1"/>
        </w:rPr>
        <w:br/>
      </w:r>
    </w:p>
    <w:p w:rsidR="00F546AA" w:rsidRDefault="00F546AA" w:rsidP="00F546AA">
      <w:pPr>
        <w:pStyle w:val="rvps1"/>
        <w:shd w:val="clear" w:color="auto" w:fill="FFFFFF"/>
        <w:spacing w:before="0" w:beforeAutospacing="0" w:after="0" w:afterAutospacing="0"/>
        <w:jc w:val="center"/>
        <w:rPr>
          <w:rFonts w:ascii="Arial" w:hAnsi="Arial" w:cs="Arial"/>
          <w:color w:val="000000"/>
          <w:sz w:val="20"/>
          <w:szCs w:val="20"/>
        </w:rPr>
      </w:pPr>
      <w:bookmarkStart w:id="0" w:name="3879393"/>
      <w:bookmarkEnd w:id="0"/>
      <w:r>
        <w:rPr>
          <w:rStyle w:val="rvts1"/>
          <w:rFonts w:ascii="Arial" w:hAnsi="Arial" w:cs="Arial"/>
          <w:b/>
          <w:bCs/>
          <w:color w:val="000000"/>
          <w:sz w:val="20"/>
          <w:szCs w:val="20"/>
          <w:bdr w:val="none" w:sz="0" w:space="0" w:color="auto" w:frame="1"/>
        </w:rPr>
        <w:t>ORDIN</w:t>
      </w:r>
    </w:p>
    <w:p w:rsidR="00F546AA" w:rsidRDefault="00F546AA" w:rsidP="00F546AA">
      <w:pPr>
        <w:pStyle w:val="rvps1"/>
        <w:shd w:val="clear" w:color="auto" w:fill="FFFFFF"/>
        <w:spacing w:before="0" w:beforeAutospacing="0" w:after="0" w:afterAutospacing="0"/>
        <w:jc w:val="center"/>
        <w:rPr>
          <w:rFonts w:ascii="Arial" w:hAnsi="Arial" w:cs="Arial"/>
          <w:color w:val="000000"/>
          <w:sz w:val="20"/>
          <w:szCs w:val="20"/>
        </w:rPr>
      </w:pPr>
      <w:r>
        <w:rPr>
          <w:rStyle w:val="rvts2"/>
          <w:rFonts w:ascii="Arial" w:hAnsi="Arial" w:cs="Arial"/>
          <w:b/>
          <w:bCs/>
          <w:color w:val="000000"/>
          <w:sz w:val="20"/>
          <w:szCs w:val="20"/>
          <w:bdr w:val="none" w:sz="0" w:space="0" w:color="auto" w:frame="1"/>
        </w:rPr>
        <w:t>pentru modificarea şi completarea Ordinului viceprim-ministrului, ministrul dezvoltării regionale şi administraţiei publice, al ministrului fondurilor europene şi al ministrului finanţelor publice nr. 336/128/634/2014 privind aprobarea categoriilor de cheltuieli eligibile pentru apelul de proiecte pentru fondurile realocate Programului operaţional regional, conform Deciziei Comisiei C (2013)/9772 finale din 19 decembrie 2013, domeniul major de intervenţie "Reabilitarea/modernizarea/dezvoltarea şi echiparea infrastructurii educaţionale preuniversitare", în cadrul axei prioritare "Îmbunătăţirea infrastructurii sociale" a Programului operaţional regional 2007 - 2013</w:t>
      </w:r>
    </w:p>
    <w:p w:rsidR="00F546AA" w:rsidRDefault="00F546AA" w:rsidP="00F546A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bdr w:val="none" w:sz="0" w:space="0" w:color="auto" w:frame="1"/>
        </w:rPr>
        <w:br/>
      </w:r>
    </w:p>
    <w:p w:rsidR="00F546AA" w:rsidRDefault="00F546AA" w:rsidP="00F546AA">
      <w:pPr>
        <w:pStyle w:val="NormalWeb"/>
        <w:shd w:val="clear" w:color="auto" w:fill="FFFFFF"/>
        <w:spacing w:before="0" w:beforeAutospacing="0" w:after="0" w:afterAutospacing="0"/>
        <w:rPr>
          <w:rFonts w:ascii="Arial" w:hAnsi="Arial" w:cs="Arial"/>
          <w:color w:val="000000"/>
          <w:sz w:val="20"/>
          <w:szCs w:val="20"/>
        </w:rPr>
      </w:pPr>
      <w:r>
        <w:rPr>
          <w:rStyle w:val="rvts1"/>
          <w:rFonts w:ascii="Arial" w:hAnsi="Arial" w:cs="Arial"/>
          <w:b/>
          <w:bCs/>
          <w:color w:val="000000"/>
          <w:sz w:val="20"/>
          <w:szCs w:val="20"/>
          <w:bdr w:val="none" w:sz="0" w:space="0" w:color="auto" w:frame="1"/>
        </w:rPr>
        <w:t>Publicat în: Monitorul Oficial Nr. 734 din 8 octombrie 2014</w:t>
      </w:r>
    </w:p>
    <w:p w:rsidR="00F546AA" w:rsidRDefault="00F546AA" w:rsidP="00F546AA">
      <w:pPr>
        <w:pStyle w:val="NormalWeb"/>
        <w:shd w:val="clear" w:color="auto" w:fill="FFFFFF"/>
        <w:spacing w:before="0" w:beforeAutospacing="0" w:after="0" w:afterAutospacing="0"/>
        <w:rPr>
          <w:rFonts w:ascii="Arial" w:hAnsi="Arial" w:cs="Arial"/>
          <w:color w:val="000000"/>
          <w:sz w:val="20"/>
          <w:szCs w:val="20"/>
        </w:rPr>
      </w:pPr>
      <w:r>
        <w:rPr>
          <w:color w:val="000000"/>
          <w:bdr w:val="none" w:sz="0" w:space="0" w:color="auto" w:frame="1"/>
        </w:rPr>
        <w:br/>
      </w:r>
    </w:p>
    <w:p w:rsidR="00F546AA" w:rsidRDefault="00F546AA" w:rsidP="00F546AA">
      <w:pPr>
        <w:pStyle w:val="NormalWeb"/>
        <w:shd w:val="clear" w:color="auto" w:fill="FFFFFF"/>
        <w:spacing w:before="0" w:beforeAutospacing="0" w:after="0" w:afterAutospacing="0"/>
        <w:rPr>
          <w:rFonts w:ascii="Arial" w:hAnsi="Arial" w:cs="Arial"/>
          <w:color w:val="000000"/>
          <w:sz w:val="20"/>
          <w:szCs w:val="20"/>
        </w:rPr>
      </w:pPr>
      <w:r>
        <w:rPr>
          <w:rStyle w:val="rvts4"/>
          <w:color w:val="000000"/>
          <w:bdr w:val="none" w:sz="0" w:space="0" w:color="auto" w:frame="1"/>
        </w:rPr>
        <w:t>    Având în vedere Decizia Comisiei C (2013)/9772 finală din 19 decembrie 2013 de modificare a Deciziei C (2007) 3470 de adoptare a programului operaţional regional de ajutor comunitar din partea Fondului European de Dezvoltare Regională, în conformitate cu obiectivul de convergenţă în România,</w:t>
      </w:r>
    </w:p>
    <w:p w:rsidR="00F546AA" w:rsidRDefault="00F546AA" w:rsidP="00F546AA">
      <w:pPr>
        <w:pStyle w:val="NormalWeb"/>
        <w:shd w:val="clear" w:color="auto" w:fill="FFFFFF"/>
        <w:spacing w:before="0" w:beforeAutospacing="0" w:after="0" w:afterAutospacing="0"/>
        <w:rPr>
          <w:rFonts w:ascii="Arial" w:hAnsi="Arial" w:cs="Arial"/>
          <w:color w:val="000000"/>
          <w:sz w:val="20"/>
          <w:szCs w:val="20"/>
        </w:rPr>
      </w:pPr>
      <w:r>
        <w:rPr>
          <w:rStyle w:val="rvts4"/>
          <w:color w:val="000000"/>
          <w:bdr w:val="none" w:sz="0" w:space="0" w:color="auto" w:frame="1"/>
        </w:rPr>
        <w:t>    ţinând cont de prevederile </w:t>
      </w:r>
      <w:hyperlink r:id="rId5" w:history="1">
        <w:r>
          <w:rPr>
            <w:rStyle w:val="Hyperlink"/>
            <w:bdr w:val="none" w:sz="0" w:space="0" w:color="auto" w:frame="1"/>
          </w:rPr>
          <w:t>Hot</w:t>
        </w:r>
      </w:hyperlink>
      <w:hyperlink r:id="rId6" w:history="1">
        <w:r>
          <w:rPr>
            <w:rStyle w:val="Hyperlink"/>
            <w:bdr w:val="none" w:sz="0" w:space="0" w:color="auto" w:frame="1"/>
          </w:rPr>
          <w:t>ă</w:t>
        </w:r>
      </w:hyperlink>
      <w:hyperlink r:id="rId7" w:history="1">
        <w:r>
          <w:rPr>
            <w:rStyle w:val="Hyperlink"/>
            <w:bdr w:val="none" w:sz="0" w:space="0" w:color="auto" w:frame="1"/>
          </w:rPr>
          <w:t>r</w:t>
        </w:r>
      </w:hyperlink>
      <w:hyperlink r:id="rId8" w:history="1">
        <w:r>
          <w:rPr>
            <w:rStyle w:val="Hyperlink"/>
            <w:bdr w:val="none" w:sz="0" w:space="0" w:color="auto" w:frame="1"/>
          </w:rPr>
          <w:t>â</w:t>
        </w:r>
      </w:hyperlink>
      <w:hyperlink r:id="rId9" w:history="1">
        <w:r>
          <w:rPr>
            <w:rStyle w:val="Hyperlink"/>
            <w:bdr w:val="none" w:sz="0" w:space="0" w:color="auto" w:frame="1"/>
          </w:rPr>
          <w:t>rii</w:t>
        </w:r>
      </w:hyperlink>
      <w:r>
        <w:rPr>
          <w:rStyle w:val="rvts4"/>
          <w:color w:val="000000"/>
          <w:bdr w:val="none" w:sz="0" w:space="0" w:color="auto" w:frame="1"/>
        </w:rPr>
        <w:t> Guvernului nr. 759/2007 privind regulile de eligibilitate a cheltuielilor efectuate în cadrul operaţiunilor finanţate prin programele operaţionale, cu modificările şi completările ulterioare,</w:t>
      </w:r>
    </w:p>
    <w:p w:rsidR="00F546AA" w:rsidRDefault="00F546AA" w:rsidP="00F546AA">
      <w:pPr>
        <w:pStyle w:val="NormalWeb"/>
        <w:shd w:val="clear" w:color="auto" w:fill="FFFFFF"/>
        <w:spacing w:before="0" w:beforeAutospacing="0" w:after="0" w:afterAutospacing="0"/>
        <w:rPr>
          <w:rFonts w:ascii="Arial" w:hAnsi="Arial" w:cs="Arial"/>
          <w:color w:val="000000"/>
          <w:sz w:val="20"/>
          <w:szCs w:val="20"/>
        </w:rPr>
      </w:pPr>
      <w:r>
        <w:rPr>
          <w:rStyle w:val="rvts4"/>
          <w:color w:val="000000"/>
          <w:bdr w:val="none" w:sz="0" w:space="0" w:color="auto" w:frame="1"/>
        </w:rPr>
        <w:t>    în temeiul art. 13 din Hotărârea Guvernului nr. 759/2007, cu modificările şi completările ulterioare, al </w:t>
      </w:r>
      <w:hyperlink r:id="rId10" w:history="1">
        <w:r>
          <w:rPr>
            <w:rStyle w:val="Hyperlink"/>
            <w:bdr w:val="none" w:sz="0" w:space="0" w:color="auto" w:frame="1"/>
          </w:rPr>
          <w:t>art. 12</w:t>
        </w:r>
      </w:hyperlink>
      <w:r>
        <w:rPr>
          <w:rStyle w:val="rvts4"/>
          <w:color w:val="000000"/>
          <w:bdr w:val="none" w:sz="0" w:space="0" w:color="auto" w:frame="1"/>
        </w:rPr>
        <w:t> alin. (7) din Hotărârea Guvernului nr. 1/2013 privind organizarea şi funcţionarea Ministerului Dezvoltării Regionale şi Administraţiei Publice, cu modificările ulterioare, al </w:t>
      </w:r>
      <w:hyperlink r:id="rId11" w:history="1">
        <w:r>
          <w:rPr>
            <w:rStyle w:val="Hyperlink"/>
            <w:bdr w:val="none" w:sz="0" w:space="0" w:color="auto" w:frame="1"/>
          </w:rPr>
          <w:t>art. 10</w:t>
        </w:r>
      </w:hyperlink>
      <w:r>
        <w:rPr>
          <w:rStyle w:val="rvts4"/>
          <w:color w:val="000000"/>
          <w:bdr w:val="none" w:sz="0" w:space="0" w:color="auto" w:frame="1"/>
        </w:rPr>
        <w:t> alin. (4) din Hotărârea Guvernului nr. 34/2009 privind organizarea şi funcţionarea Ministerului Finanţelor Publice, cu modificările şi completările ulterioare, şi al </w:t>
      </w:r>
      <w:hyperlink r:id="rId12" w:history="1">
        <w:r>
          <w:rPr>
            <w:rStyle w:val="Hyperlink"/>
            <w:bdr w:val="none" w:sz="0" w:space="0" w:color="auto" w:frame="1"/>
          </w:rPr>
          <w:t>art. 8</w:t>
        </w:r>
      </w:hyperlink>
      <w:r>
        <w:rPr>
          <w:rStyle w:val="rvts4"/>
          <w:color w:val="000000"/>
          <w:bdr w:val="none" w:sz="0" w:space="0" w:color="auto" w:frame="1"/>
        </w:rPr>
        <w:t> alin. (4) din Hotărârea Guvernului nr. 43/2013 privind organizarea şi funcţionarea Ministerului Fondurilor Europene, cu modificările şi completările ulterioare,</w:t>
      </w:r>
    </w:p>
    <w:p w:rsidR="00F546AA" w:rsidRDefault="00F546AA" w:rsidP="00F546AA">
      <w:pPr>
        <w:pStyle w:val="NormalWeb"/>
        <w:shd w:val="clear" w:color="auto" w:fill="FFFFFF"/>
        <w:spacing w:before="0" w:beforeAutospacing="0" w:after="0" w:afterAutospacing="0"/>
        <w:rPr>
          <w:rFonts w:ascii="Arial" w:hAnsi="Arial" w:cs="Arial"/>
          <w:color w:val="000000"/>
          <w:sz w:val="20"/>
          <w:szCs w:val="20"/>
        </w:rPr>
      </w:pPr>
      <w:r>
        <w:rPr>
          <w:color w:val="000000"/>
          <w:bdr w:val="none" w:sz="0" w:space="0" w:color="auto" w:frame="1"/>
        </w:rPr>
        <w:br/>
      </w:r>
    </w:p>
    <w:p w:rsidR="00F546AA" w:rsidRDefault="00F546AA" w:rsidP="00F546AA">
      <w:pPr>
        <w:pStyle w:val="NormalWeb"/>
        <w:shd w:val="clear" w:color="auto" w:fill="FFFFFF"/>
        <w:spacing w:before="0" w:beforeAutospacing="0" w:after="0" w:afterAutospacing="0"/>
        <w:rPr>
          <w:rFonts w:ascii="Arial" w:hAnsi="Arial" w:cs="Arial"/>
          <w:color w:val="000000"/>
          <w:sz w:val="20"/>
          <w:szCs w:val="20"/>
        </w:rPr>
      </w:pPr>
      <w:r>
        <w:rPr>
          <w:rStyle w:val="rvts4"/>
          <w:color w:val="000000"/>
          <w:bdr w:val="none" w:sz="0" w:space="0" w:color="auto" w:frame="1"/>
        </w:rPr>
        <w:t>    </w:t>
      </w:r>
      <w:r>
        <w:rPr>
          <w:rStyle w:val="rvts6"/>
          <w:b/>
          <w:bCs/>
          <w:color w:val="000000"/>
          <w:bdr w:val="none" w:sz="0" w:space="0" w:color="auto" w:frame="1"/>
        </w:rPr>
        <w:t>viceprim-ministrul, ministrul dezvoltării regionale şi administraţiei publice, ministrul fondurilor europene şi ministrul finanţelor publice emit următorul ordin:</w:t>
      </w:r>
    </w:p>
    <w:p w:rsidR="00F546AA" w:rsidRDefault="00F546AA" w:rsidP="00F546AA">
      <w:pPr>
        <w:pStyle w:val="NormalWeb"/>
        <w:shd w:val="clear" w:color="auto" w:fill="FFFFFF"/>
        <w:spacing w:before="0" w:beforeAutospacing="0" w:after="0" w:afterAutospacing="0"/>
        <w:rPr>
          <w:rFonts w:ascii="Arial" w:hAnsi="Arial" w:cs="Arial"/>
          <w:color w:val="000000"/>
          <w:sz w:val="20"/>
          <w:szCs w:val="20"/>
        </w:rPr>
      </w:pPr>
      <w:r>
        <w:rPr>
          <w:color w:val="000000"/>
          <w:bdr w:val="none" w:sz="0" w:space="0" w:color="auto" w:frame="1"/>
        </w:rPr>
        <w:br/>
      </w:r>
    </w:p>
    <w:p w:rsidR="00F546AA" w:rsidRDefault="00F546AA" w:rsidP="00F546AA">
      <w:pPr>
        <w:pStyle w:val="NormalWeb"/>
        <w:shd w:val="clear" w:color="auto" w:fill="FFFFFF"/>
        <w:spacing w:before="0" w:beforeAutospacing="0" w:after="0" w:afterAutospacing="0"/>
        <w:rPr>
          <w:rFonts w:ascii="Arial" w:hAnsi="Arial" w:cs="Arial"/>
          <w:color w:val="000000"/>
          <w:sz w:val="20"/>
          <w:szCs w:val="20"/>
        </w:rPr>
      </w:pPr>
      <w:bookmarkStart w:id="1" w:name="3879394"/>
      <w:bookmarkEnd w:id="1"/>
      <w:r>
        <w:rPr>
          <w:rStyle w:val="rvts6"/>
          <w:b/>
          <w:bCs/>
          <w:color w:val="000000"/>
          <w:bdr w:val="none" w:sz="0" w:space="0" w:color="auto" w:frame="1"/>
        </w:rPr>
        <w:t>    Art. I - </w:t>
      </w:r>
      <w:hyperlink r:id="rId13" w:history="1">
        <w:r>
          <w:rPr>
            <w:rStyle w:val="Hyperlink"/>
            <w:bdr w:val="none" w:sz="0" w:space="0" w:color="auto" w:frame="1"/>
          </w:rPr>
          <w:t>Ordinul</w:t>
        </w:r>
      </w:hyperlink>
      <w:r>
        <w:rPr>
          <w:rStyle w:val="rvts4"/>
          <w:color w:val="000000"/>
          <w:bdr w:val="none" w:sz="0" w:space="0" w:color="auto" w:frame="1"/>
        </w:rPr>
        <w:t> viceprim-ministrului, ministrul dezvoltării regionale şi administraţiei publice, al ministrului fondurilor europene şi al ministrului finanţelor publice nr. 336/128/634/2014 privind aprobarea categoriilor de cheltuieli eligibile pentru apelul de proiecte pentru fondurile realocate Programului operaţional regional, conform Deciziei Comisiei C (2013)/9772 finale din 19 decembrie 2013, domeniul major de intervenţie "Reabilitarea/modernizarea/dezvoltarea şi echiparea infrastructurii educaţionale preuniversitare", în cadrul axei prioritare "Îmbunătăţirea infrastructurii sociale" a Programului operaţional regional 2007 - 2013, publicat în Monitorul Oficial al României, Partea I, nr. 336 din 8 mai 2014, se modifică şi se completează după cum urmează:</w:t>
      </w:r>
    </w:p>
    <w:p w:rsidR="00F546AA" w:rsidRDefault="00F546AA" w:rsidP="00F546AA">
      <w:pPr>
        <w:pStyle w:val="NormalWeb"/>
        <w:shd w:val="clear" w:color="auto" w:fill="FFFFFF"/>
        <w:spacing w:before="0" w:beforeAutospacing="0" w:after="0" w:afterAutospacing="0"/>
        <w:rPr>
          <w:rFonts w:ascii="Arial" w:hAnsi="Arial" w:cs="Arial"/>
          <w:color w:val="000000"/>
          <w:sz w:val="20"/>
          <w:szCs w:val="20"/>
        </w:rPr>
      </w:pPr>
      <w:bookmarkStart w:id="2" w:name="3879395"/>
      <w:bookmarkEnd w:id="2"/>
      <w:r>
        <w:rPr>
          <w:rStyle w:val="rvts6"/>
          <w:b/>
          <w:bCs/>
          <w:color w:val="000000"/>
          <w:bdr w:val="none" w:sz="0" w:space="0" w:color="auto" w:frame="1"/>
        </w:rPr>
        <w:t>    1. La articolul 1, alineatul (1) se modifică şi va avea următorul cuprins:</w:t>
      </w:r>
    </w:p>
    <w:p w:rsidR="00F546AA" w:rsidRDefault="00F546AA" w:rsidP="00F546AA">
      <w:pPr>
        <w:pStyle w:val="NormalWeb"/>
        <w:shd w:val="clear" w:color="auto" w:fill="FFFFFF"/>
        <w:spacing w:before="0" w:beforeAutospacing="0" w:after="0" w:afterAutospacing="0"/>
        <w:rPr>
          <w:rFonts w:ascii="Arial" w:hAnsi="Arial" w:cs="Arial"/>
          <w:color w:val="000000"/>
          <w:sz w:val="20"/>
          <w:szCs w:val="20"/>
        </w:rPr>
      </w:pPr>
      <w:r>
        <w:rPr>
          <w:rStyle w:val="rvts4"/>
          <w:color w:val="000000"/>
          <w:bdr w:val="none" w:sz="0" w:space="0" w:color="auto" w:frame="1"/>
        </w:rPr>
        <w:t>    "Art. 1 - (1) Cheltuielile efectuate de beneficiar sunt considerate eligibile de la data de 1 ianuarie 2007 dacă respectă prevederile art. 2 din Hotărârea Guvernului nr. 759/2007 privind regulile de eligibilitate a cheltuielilor efectuate în cadrul operaţiunilor finanţate prin programele operaţionale, cu modificările şi completările ulterioare, şi sunt plătite prin ordin de plată după data intrării în vigoare a contractului de finanţare semnat între beneficiar, organismul intermediar şi Autoritatea de management a Programului operaţional regional, denumit în continuare </w:t>
      </w:r>
      <w:r>
        <w:rPr>
          <w:rStyle w:val="rvts7"/>
          <w:b/>
          <w:bCs/>
          <w:i/>
          <w:iCs/>
          <w:color w:val="000000"/>
          <w:bdr w:val="none" w:sz="0" w:space="0" w:color="auto" w:frame="1"/>
        </w:rPr>
        <w:t>contract de finanţare</w:t>
      </w:r>
      <w:r>
        <w:rPr>
          <w:rStyle w:val="rvts8"/>
          <w:i/>
          <w:iCs/>
          <w:color w:val="000000"/>
          <w:bdr w:val="none" w:sz="0" w:space="0" w:color="auto" w:frame="1"/>
        </w:rPr>
        <w:t>.</w:t>
      </w:r>
      <w:r>
        <w:rPr>
          <w:rStyle w:val="rvts4"/>
          <w:color w:val="000000"/>
          <w:bdr w:val="none" w:sz="0" w:space="0" w:color="auto" w:frame="1"/>
        </w:rPr>
        <w:t>"</w:t>
      </w:r>
    </w:p>
    <w:p w:rsidR="00F546AA" w:rsidRDefault="00F546AA" w:rsidP="00F546AA">
      <w:pPr>
        <w:pStyle w:val="NormalWeb"/>
        <w:shd w:val="clear" w:color="auto" w:fill="FFFFFF"/>
        <w:spacing w:before="0" w:beforeAutospacing="0" w:after="0" w:afterAutospacing="0"/>
        <w:rPr>
          <w:rFonts w:ascii="Arial" w:hAnsi="Arial" w:cs="Arial"/>
          <w:color w:val="000000"/>
          <w:sz w:val="20"/>
          <w:szCs w:val="20"/>
        </w:rPr>
      </w:pPr>
      <w:bookmarkStart w:id="3" w:name="3879396"/>
      <w:bookmarkEnd w:id="3"/>
      <w:r>
        <w:rPr>
          <w:rStyle w:val="rvts6"/>
          <w:b/>
          <w:bCs/>
          <w:color w:val="000000"/>
          <w:bdr w:val="none" w:sz="0" w:space="0" w:color="auto" w:frame="1"/>
        </w:rPr>
        <w:t>    2. La articolul 2, alineatul (2) se modifică şi va avea următorul cuprins:</w:t>
      </w:r>
    </w:p>
    <w:p w:rsidR="00F546AA" w:rsidRDefault="00F546AA" w:rsidP="00F546AA">
      <w:pPr>
        <w:pStyle w:val="NormalWeb"/>
        <w:shd w:val="clear" w:color="auto" w:fill="FFFFFF"/>
        <w:spacing w:before="0" w:beforeAutospacing="0" w:after="0" w:afterAutospacing="0"/>
        <w:rPr>
          <w:rFonts w:ascii="Arial" w:hAnsi="Arial" w:cs="Arial"/>
          <w:color w:val="000000"/>
          <w:sz w:val="20"/>
          <w:szCs w:val="20"/>
        </w:rPr>
      </w:pPr>
      <w:r>
        <w:rPr>
          <w:rStyle w:val="rvts4"/>
          <w:color w:val="000000"/>
          <w:bdr w:val="none" w:sz="0" w:space="0" w:color="auto" w:frame="1"/>
        </w:rPr>
        <w:t>    "(2) Pentru amenajarea terenului sunt considerate eligibile cheltuielile efectuate la începutul lucrărilor pentru pregătirea amplasamentului şi care constau în demolări, demontări, dezafectări, defrişări, evacuări materiale rezultate, devieri reţele de utilităţi din amplasament, sistematizări pe verticală, drenaje, epuizmente (exclusiv cele aferente realizării lucrărilor pentru investiţia de bază)."</w:t>
      </w:r>
    </w:p>
    <w:p w:rsidR="00F546AA" w:rsidRDefault="00F546AA" w:rsidP="00F546AA">
      <w:pPr>
        <w:pStyle w:val="NormalWeb"/>
        <w:shd w:val="clear" w:color="auto" w:fill="FFFFFF"/>
        <w:spacing w:before="0" w:beforeAutospacing="0" w:after="0" w:afterAutospacing="0"/>
        <w:rPr>
          <w:rFonts w:ascii="Arial" w:hAnsi="Arial" w:cs="Arial"/>
          <w:color w:val="000000"/>
          <w:sz w:val="20"/>
          <w:szCs w:val="20"/>
        </w:rPr>
      </w:pPr>
      <w:bookmarkStart w:id="4" w:name="3879397"/>
      <w:bookmarkEnd w:id="4"/>
      <w:r>
        <w:rPr>
          <w:rStyle w:val="rvts6"/>
          <w:b/>
          <w:bCs/>
          <w:color w:val="000000"/>
          <w:bdr w:val="none" w:sz="0" w:space="0" w:color="auto" w:frame="1"/>
        </w:rPr>
        <w:t>    3. Articolul 3 se modifică şi va avea următorul cuprins:</w:t>
      </w:r>
    </w:p>
    <w:p w:rsidR="00F546AA" w:rsidRDefault="00F546AA" w:rsidP="00F546AA">
      <w:pPr>
        <w:pStyle w:val="NormalWeb"/>
        <w:shd w:val="clear" w:color="auto" w:fill="FFFFFF"/>
        <w:spacing w:before="0" w:beforeAutospacing="0" w:after="0" w:afterAutospacing="0"/>
        <w:rPr>
          <w:rFonts w:ascii="Arial" w:hAnsi="Arial" w:cs="Arial"/>
          <w:color w:val="000000"/>
          <w:sz w:val="20"/>
          <w:szCs w:val="20"/>
        </w:rPr>
      </w:pPr>
      <w:r>
        <w:rPr>
          <w:rStyle w:val="rvts4"/>
          <w:color w:val="000000"/>
          <w:bdr w:val="none" w:sz="0" w:space="0" w:color="auto" w:frame="1"/>
        </w:rPr>
        <w:t>    "Art. 3 - Sunt considerate eligibile cheltuielile aferente asigurării cu utilităţile necesare funcţionării obiectivului de investiţie, precum: alimentare cu apă, canalizare, alimentare cu gaze naturale, agent termic, energie electrică, telecomunicaţii, alei şi drumuri de acces, care se execută pe amplasamentul delimitat din punct de vedere juridic ca aparţinând obiectivului de investiţie, precum şi cheltuielile aferente racordării la reţelele de utilităţi."</w:t>
      </w:r>
    </w:p>
    <w:p w:rsidR="00F546AA" w:rsidRDefault="00F546AA" w:rsidP="00F546AA">
      <w:pPr>
        <w:pStyle w:val="NormalWeb"/>
        <w:shd w:val="clear" w:color="auto" w:fill="FFFFFF"/>
        <w:spacing w:before="0" w:beforeAutospacing="0" w:after="0" w:afterAutospacing="0"/>
        <w:rPr>
          <w:rFonts w:ascii="Arial" w:hAnsi="Arial" w:cs="Arial"/>
          <w:color w:val="000000"/>
          <w:sz w:val="20"/>
          <w:szCs w:val="20"/>
        </w:rPr>
      </w:pPr>
      <w:bookmarkStart w:id="5" w:name="3879398"/>
      <w:bookmarkEnd w:id="5"/>
      <w:r>
        <w:rPr>
          <w:rStyle w:val="rvts6"/>
          <w:b/>
          <w:bCs/>
          <w:color w:val="000000"/>
          <w:bdr w:val="none" w:sz="0" w:space="0" w:color="auto" w:frame="1"/>
        </w:rPr>
        <w:t>    4. După articolul 3 se introduce un nou articol, articolul 3</w:t>
      </w:r>
      <w:r>
        <w:rPr>
          <w:rStyle w:val="rvts9"/>
          <w:b/>
          <w:bCs/>
          <w:color w:val="000000"/>
          <w:sz w:val="16"/>
          <w:szCs w:val="16"/>
          <w:bdr w:val="none" w:sz="0" w:space="0" w:color="auto" w:frame="1"/>
          <w:vertAlign w:val="superscript"/>
        </w:rPr>
        <w:t>1</w:t>
      </w:r>
      <w:r>
        <w:rPr>
          <w:rStyle w:val="rvts6"/>
          <w:b/>
          <w:bCs/>
          <w:color w:val="000000"/>
          <w:bdr w:val="none" w:sz="0" w:space="0" w:color="auto" w:frame="1"/>
        </w:rPr>
        <w:t>, cu următorul cuprins:</w:t>
      </w:r>
    </w:p>
    <w:p w:rsidR="00F546AA" w:rsidRDefault="00F546AA" w:rsidP="00F546AA">
      <w:pPr>
        <w:pStyle w:val="NormalWeb"/>
        <w:shd w:val="clear" w:color="auto" w:fill="FFFFFF"/>
        <w:spacing w:before="0" w:beforeAutospacing="0" w:after="0" w:afterAutospacing="0"/>
        <w:rPr>
          <w:rFonts w:ascii="Arial" w:hAnsi="Arial" w:cs="Arial"/>
          <w:color w:val="000000"/>
          <w:sz w:val="20"/>
          <w:szCs w:val="20"/>
        </w:rPr>
      </w:pPr>
      <w:r>
        <w:rPr>
          <w:rStyle w:val="rvts4"/>
          <w:color w:val="000000"/>
          <w:bdr w:val="none" w:sz="0" w:space="0" w:color="auto" w:frame="1"/>
        </w:rPr>
        <w:t>    "Art. 3</w:t>
      </w:r>
      <w:r>
        <w:rPr>
          <w:rStyle w:val="rvts10"/>
          <w:color w:val="000000"/>
          <w:bdr w:val="none" w:sz="0" w:space="0" w:color="auto" w:frame="1"/>
          <w:vertAlign w:val="superscript"/>
        </w:rPr>
        <w:t>1</w:t>
      </w:r>
      <w:r>
        <w:rPr>
          <w:rStyle w:val="rvts4"/>
          <w:color w:val="000000"/>
          <w:bdr w:val="none" w:sz="0" w:space="0" w:color="auto" w:frame="1"/>
        </w:rPr>
        <w:t> - Sunt considerate eligibile cheltuielile aferente împrejmuirii definitive a obiectivului de investiţie."</w:t>
      </w:r>
    </w:p>
    <w:p w:rsidR="00F546AA" w:rsidRDefault="00F546AA" w:rsidP="00F546AA">
      <w:pPr>
        <w:pStyle w:val="NormalWeb"/>
        <w:shd w:val="clear" w:color="auto" w:fill="FFFFFF"/>
        <w:spacing w:before="0" w:beforeAutospacing="0" w:after="0" w:afterAutospacing="0"/>
        <w:rPr>
          <w:rFonts w:ascii="Arial" w:hAnsi="Arial" w:cs="Arial"/>
          <w:color w:val="000000"/>
          <w:sz w:val="20"/>
          <w:szCs w:val="20"/>
        </w:rPr>
      </w:pPr>
      <w:bookmarkStart w:id="6" w:name="3879399"/>
      <w:bookmarkEnd w:id="6"/>
      <w:r>
        <w:rPr>
          <w:rStyle w:val="rvts6"/>
          <w:b/>
          <w:bCs/>
          <w:color w:val="000000"/>
          <w:bdr w:val="none" w:sz="0" w:space="0" w:color="auto" w:frame="1"/>
        </w:rPr>
        <w:t>    5. La articolul 5, alineatele (2) şi (5) se modifică şi vor avea următorul cuprins:</w:t>
      </w:r>
    </w:p>
    <w:p w:rsidR="00F546AA" w:rsidRDefault="00F546AA" w:rsidP="00F546AA">
      <w:pPr>
        <w:pStyle w:val="NormalWeb"/>
        <w:shd w:val="clear" w:color="auto" w:fill="FFFFFF"/>
        <w:spacing w:before="0" w:beforeAutospacing="0" w:after="0" w:afterAutospacing="0"/>
        <w:rPr>
          <w:rFonts w:ascii="Arial" w:hAnsi="Arial" w:cs="Arial"/>
          <w:color w:val="000000"/>
          <w:sz w:val="20"/>
          <w:szCs w:val="20"/>
        </w:rPr>
      </w:pPr>
      <w:r>
        <w:rPr>
          <w:rStyle w:val="rvts4"/>
          <w:color w:val="000000"/>
          <w:bdr w:val="none" w:sz="0" w:space="0" w:color="auto" w:frame="1"/>
        </w:rPr>
        <w:t>    "(2) Cheltuielile eligibile pentru construcţii şi instalaţii cuprind cheltuielile aferente execuţiei obiectivului de investiţie, şi anume cheltuieli de lucrări pentru:</w:t>
      </w:r>
    </w:p>
    <w:p w:rsidR="00F546AA" w:rsidRDefault="00F546AA" w:rsidP="00F546AA">
      <w:pPr>
        <w:pStyle w:val="NormalWeb"/>
        <w:shd w:val="clear" w:color="auto" w:fill="FFFFFF"/>
        <w:spacing w:before="0" w:beforeAutospacing="0" w:after="0" w:afterAutospacing="0"/>
        <w:rPr>
          <w:rFonts w:ascii="Arial" w:hAnsi="Arial" w:cs="Arial"/>
          <w:color w:val="000000"/>
          <w:sz w:val="20"/>
          <w:szCs w:val="20"/>
        </w:rPr>
      </w:pPr>
      <w:r>
        <w:rPr>
          <w:rStyle w:val="rvts4"/>
          <w:color w:val="000000"/>
          <w:bdr w:val="none" w:sz="0" w:space="0" w:color="auto" w:frame="1"/>
        </w:rPr>
        <w:t>    a) consolidarea, modernizarea şi extinderea tuturor tipurilor de infrastructuri educaţionale pentru învăţământul obligatoriu, inclusiv spaţiile aferente, delimitate de împrejmuirile definitive, cu excepţia campusurilor pentru învăţământ preuniversitar;</w:t>
      </w:r>
    </w:p>
    <w:p w:rsidR="00F546AA" w:rsidRDefault="00F546AA" w:rsidP="00F546AA">
      <w:pPr>
        <w:pStyle w:val="NormalWeb"/>
        <w:shd w:val="clear" w:color="auto" w:fill="FFFFFF"/>
        <w:spacing w:before="0" w:beforeAutospacing="0" w:after="0" w:afterAutospacing="0"/>
        <w:rPr>
          <w:rFonts w:ascii="Arial" w:hAnsi="Arial" w:cs="Arial"/>
          <w:color w:val="000000"/>
          <w:sz w:val="20"/>
          <w:szCs w:val="20"/>
        </w:rPr>
      </w:pPr>
      <w:r>
        <w:rPr>
          <w:rStyle w:val="rvts4"/>
          <w:color w:val="000000"/>
          <w:bdr w:val="none" w:sz="0" w:space="0" w:color="auto" w:frame="1"/>
        </w:rPr>
        <w:t>    b) consolidarea, modernizarea şi extinderea clădirilor unităţilor de învăţământ special, respectiv spaţii de învăţământ, spaţii de cazare, cantine, diferite facilităţi pentru acces şi pentru activităţi didactice;</w:t>
      </w:r>
    </w:p>
    <w:p w:rsidR="00F546AA" w:rsidRDefault="00F546AA" w:rsidP="00F546AA">
      <w:pPr>
        <w:pStyle w:val="NormalWeb"/>
        <w:shd w:val="clear" w:color="auto" w:fill="FFFFFF"/>
        <w:spacing w:before="0" w:beforeAutospacing="0" w:after="0" w:afterAutospacing="0"/>
        <w:rPr>
          <w:rFonts w:ascii="Arial" w:hAnsi="Arial" w:cs="Arial"/>
          <w:color w:val="000000"/>
          <w:sz w:val="20"/>
          <w:szCs w:val="20"/>
        </w:rPr>
      </w:pPr>
      <w:r>
        <w:rPr>
          <w:rStyle w:val="rvts4"/>
          <w:color w:val="000000"/>
          <w:bdr w:val="none" w:sz="0" w:space="0" w:color="auto" w:frame="1"/>
        </w:rPr>
        <w:t>    c) construirea, extinderea, consolidarea, modernizarea campusurilor pentru învăţământ preuniversitar, inclusiv spaţiile aferente, delimitate de împrejmuirile definitive;</w:t>
      </w:r>
    </w:p>
    <w:p w:rsidR="00F546AA" w:rsidRDefault="00F546AA" w:rsidP="00F546AA">
      <w:pPr>
        <w:pStyle w:val="NormalWeb"/>
        <w:shd w:val="clear" w:color="auto" w:fill="FFFFFF"/>
        <w:spacing w:before="0" w:beforeAutospacing="0" w:after="0" w:afterAutospacing="0"/>
        <w:rPr>
          <w:rFonts w:ascii="Arial" w:hAnsi="Arial" w:cs="Arial"/>
          <w:color w:val="000000"/>
          <w:sz w:val="20"/>
          <w:szCs w:val="20"/>
        </w:rPr>
      </w:pPr>
      <w:r>
        <w:rPr>
          <w:rStyle w:val="rvts4"/>
          <w:color w:val="000000"/>
          <w:bdr w:val="none" w:sz="0" w:space="0" w:color="auto" w:frame="1"/>
        </w:rPr>
        <w:t>    d) modernizarea şi extinderea utilităţilor necesare funcţionării obiectivului investiţiei de bază, precum: alimentare cu apă, canalizare, alimentare cu gaze naturale, agent termic, energie electrică, radio comunicaţii, telecomunicaţii, inclusiv crearea de facilităţi speciale pentru persoanele cu dizabilităţi.</w:t>
      </w:r>
    </w:p>
    <w:p w:rsidR="00F546AA" w:rsidRDefault="00F546AA" w:rsidP="00F546AA">
      <w:pPr>
        <w:pStyle w:val="NormalWeb"/>
        <w:shd w:val="clear" w:color="auto" w:fill="FFFFFF"/>
        <w:spacing w:before="0" w:beforeAutospacing="0" w:after="0" w:afterAutospacing="0"/>
        <w:rPr>
          <w:rFonts w:ascii="Arial" w:hAnsi="Arial" w:cs="Arial"/>
          <w:color w:val="000000"/>
          <w:sz w:val="20"/>
          <w:szCs w:val="20"/>
        </w:rPr>
      </w:pPr>
      <w:r>
        <w:rPr>
          <w:rStyle w:val="rvts4"/>
          <w:color w:val="000000"/>
          <w:bdr w:val="none" w:sz="0" w:space="0" w:color="auto" w:frame="1"/>
        </w:rPr>
        <w:t>    ...............................................................................................................................................</w:t>
      </w:r>
    </w:p>
    <w:p w:rsidR="00F546AA" w:rsidRDefault="00F546AA" w:rsidP="00F546AA">
      <w:pPr>
        <w:pStyle w:val="NormalWeb"/>
        <w:shd w:val="clear" w:color="auto" w:fill="FFFFFF"/>
        <w:spacing w:before="0" w:beforeAutospacing="0" w:after="0" w:afterAutospacing="0"/>
        <w:rPr>
          <w:rFonts w:ascii="Arial" w:hAnsi="Arial" w:cs="Arial"/>
          <w:color w:val="000000"/>
          <w:sz w:val="20"/>
          <w:szCs w:val="20"/>
        </w:rPr>
      </w:pPr>
      <w:r>
        <w:rPr>
          <w:rStyle w:val="rvts4"/>
          <w:color w:val="000000"/>
          <w:bdr w:val="none" w:sz="0" w:space="0" w:color="auto" w:frame="1"/>
        </w:rPr>
        <w:t>    (5) Cheltuielile eligibile pentru dotarea unităţilor şcolare din învăţământul obligatoriu, şcolilor speciale, campusurilor pentru învăţământ preuniversitar cuprind cheltuielile efectuate pentru:</w:t>
      </w:r>
    </w:p>
    <w:p w:rsidR="00F546AA" w:rsidRDefault="00F546AA" w:rsidP="00F546AA">
      <w:pPr>
        <w:pStyle w:val="NormalWeb"/>
        <w:shd w:val="clear" w:color="auto" w:fill="FFFFFF"/>
        <w:spacing w:before="0" w:beforeAutospacing="0" w:after="0" w:afterAutospacing="0"/>
        <w:rPr>
          <w:rFonts w:ascii="Arial" w:hAnsi="Arial" w:cs="Arial"/>
          <w:color w:val="000000"/>
          <w:sz w:val="20"/>
          <w:szCs w:val="20"/>
        </w:rPr>
      </w:pPr>
      <w:r>
        <w:rPr>
          <w:rStyle w:val="rvts4"/>
          <w:color w:val="000000"/>
          <w:bdr w:val="none" w:sz="0" w:space="0" w:color="auto" w:frame="1"/>
        </w:rPr>
        <w:t>    a) procurarea utilajelor şi echipamentelor tehnologice, precum şi a celor incluse în instalaţiile funcţionale;</w:t>
      </w:r>
    </w:p>
    <w:p w:rsidR="00F546AA" w:rsidRDefault="00F546AA" w:rsidP="00F546AA">
      <w:pPr>
        <w:pStyle w:val="NormalWeb"/>
        <w:shd w:val="clear" w:color="auto" w:fill="FFFFFF"/>
        <w:spacing w:before="0" w:beforeAutospacing="0" w:after="0" w:afterAutospacing="0"/>
        <w:rPr>
          <w:rFonts w:ascii="Arial" w:hAnsi="Arial" w:cs="Arial"/>
          <w:color w:val="000000"/>
          <w:sz w:val="20"/>
          <w:szCs w:val="20"/>
        </w:rPr>
      </w:pPr>
      <w:r>
        <w:rPr>
          <w:rStyle w:val="rvts4"/>
          <w:color w:val="000000"/>
          <w:bdr w:val="none" w:sz="0" w:space="0" w:color="auto" w:frame="1"/>
        </w:rPr>
        <w:t>    b) achiziţionarea de echipamente de specialitate, precum echipamente didactice, echipamente pentru pregătirea profesională, echipamente IT, echipament specific pentru persoanele din învăţământul special;</w:t>
      </w:r>
    </w:p>
    <w:p w:rsidR="00F546AA" w:rsidRDefault="00F546AA" w:rsidP="00F546AA">
      <w:pPr>
        <w:pStyle w:val="NormalWeb"/>
        <w:shd w:val="clear" w:color="auto" w:fill="FFFFFF"/>
        <w:spacing w:before="0" w:beforeAutospacing="0" w:after="0" w:afterAutospacing="0"/>
        <w:rPr>
          <w:rFonts w:ascii="Arial" w:hAnsi="Arial" w:cs="Arial"/>
          <w:color w:val="000000"/>
          <w:sz w:val="20"/>
          <w:szCs w:val="20"/>
        </w:rPr>
      </w:pPr>
      <w:r>
        <w:rPr>
          <w:rStyle w:val="rvts4"/>
          <w:color w:val="000000"/>
          <w:bdr w:val="none" w:sz="0" w:space="0" w:color="auto" w:frame="1"/>
        </w:rPr>
        <w:t>    c) mobilier aferent tuturor tipurilor de infrastructură educaţională."</w:t>
      </w:r>
    </w:p>
    <w:p w:rsidR="00F546AA" w:rsidRDefault="00F546AA" w:rsidP="00F546AA">
      <w:pPr>
        <w:pStyle w:val="NormalWeb"/>
        <w:shd w:val="clear" w:color="auto" w:fill="FFFFFF"/>
        <w:spacing w:before="0" w:beforeAutospacing="0" w:after="0" w:afterAutospacing="0"/>
        <w:rPr>
          <w:rFonts w:ascii="Arial" w:hAnsi="Arial" w:cs="Arial"/>
          <w:color w:val="000000"/>
          <w:sz w:val="20"/>
          <w:szCs w:val="20"/>
        </w:rPr>
      </w:pPr>
      <w:bookmarkStart w:id="7" w:name="3879400"/>
      <w:bookmarkEnd w:id="7"/>
      <w:r>
        <w:rPr>
          <w:rStyle w:val="rvts6"/>
          <w:b/>
          <w:bCs/>
          <w:color w:val="000000"/>
          <w:bdr w:val="none" w:sz="0" w:space="0" w:color="auto" w:frame="1"/>
        </w:rPr>
        <w:t>    6. La articolul 6, alineatul (2) se modifică şi va avea următorul cuprins:</w:t>
      </w:r>
    </w:p>
    <w:p w:rsidR="00F546AA" w:rsidRDefault="00F546AA" w:rsidP="00F546AA">
      <w:pPr>
        <w:pStyle w:val="NormalWeb"/>
        <w:shd w:val="clear" w:color="auto" w:fill="FFFFFF"/>
        <w:spacing w:before="0" w:beforeAutospacing="0" w:after="0" w:afterAutospacing="0"/>
        <w:rPr>
          <w:rFonts w:ascii="Arial" w:hAnsi="Arial" w:cs="Arial"/>
          <w:color w:val="000000"/>
          <w:sz w:val="20"/>
          <w:szCs w:val="20"/>
        </w:rPr>
      </w:pPr>
      <w:r>
        <w:rPr>
          <w:rStyle w:val="rvts4"/>
          <w:color w:val="000000"/>
          <w:bdr w:val="none" w:sz="0" w:space="0" w:color="auto" w:frame="1"/>
        </w:rPr>
        <w:t>    "(2) Pentru realizarea lucrărilor de construcţii şi instalaţii aferente organizării de şantier, cheltuielile considerate eligibile sunt cele aferente construirii provizorii sau amenajării la construcţiile existente de vestiare pentru muncitori, grupuri sanitare, rampe pentru spălare auto, depozite pentru materiale, fundaţii pentru macarale, reţele electrice de iluminat şi forţă, căi de acces auto, branşamente/racorduri la utilităţi, împrejmuiri, pânze de protecţie a faţadelor, panouri de prezentare, pichete de incendiu."</w:t>
      </w:r>
    </w:p>
    <w:p w:rsidR="00F546AA" w:rsidRDefault="00F546AA" w:rsidP="00F546AA">
      <w:pPr>
        <w:pStyle w:val="NormalWeb"/>
        <w:shd w:val="clear" w:color="auto" w:fill="FFFFFF"/>
        <w:spacing w:before="0" w:beforeAutospacing="0" w:after="0" w:afterAutospacing="0"/>
        <w:rPr>
          <w:rFonts w:ascii="Arial" w:hAnsi="Arial" w:cs="Arial"/>
          <w:color w:val="000000"/>
          <w:sz w:val="20"/>
          <w:szCs w:val="20"/>
        </w:rPr>
      </w:pPr>
      <w:bookmarkStart w:id="8" w:name="3879401"/>
      <w:bookmarkEnd w:id="8"/>
      <w:r>
        <w:rPr>
          <w:rStyle w:val="rvts6"/>
          <w:b/>
          <w:bCs/>
          <w:color w:val="000000"/>
          <w:bdr w:val="none" w:sz="0" w:space="0" w:color="auto" w:frame="1"/>
        </w:rPr>
        <w:t>    7. Articolul 8 se modifică şi va avea următorul cuprins:</w:t>
      </w:r>
    </w:p>
    <w:p w:rsidR="00F546AA" w:rsidRDefault="00F546AA" w:rsidP="00F546AA">
      <w:pPr>
        <w:pStyle w:val="NormalWeb"/>
        <w:shd w:val="clear" w:color="auto" w:fill="FFFFFF"/>
        <w:spacing w:before="0" w:beforeAutospacing="0" w:after="0" w:afterAutospacing="0"/>
        <w:rPr>
          <w:rFonts w:ascii="Arial" w:hAnsi="Arial" w:cs="Arial"/>
          <w:color w:val="000000"/>
          <w:sz w:val="20"/>
          <w:szCs w:val="20"/>
        </w:rPr>
      </w:pPr>
      <w:r>
        <w:rPr>
          <w:rStyle w:val="rvts4"/>
          <w:color w:val="000000"/>
          <w:bdr w:val="none" w:sz="0" w:space="0" w:color="auto" w:frame="1"/>
        </w:rPr>
        <w:t>    "Art. 8 - Sunt eligibile cheltuielile cu publicitatea şi informarea în limita a 10.000 lei, fără TVA, cu respectarea prevederilor contractului de finanţare."</w:t>
      </w:r>
    </w:p>
    <w:p w:rsidR="00F546AA" w:rsidRDefault="00F546AA" w:rsidP="00F546AA">
      <w:pPr>
        <w:pStyle w:val="NormalWeb"/>
        <w:shd w:val="clear" w:color="auto" w:fill="FFFFFF"/>
        <w:spacing w:before="0" w:beforeAutospacing="0" w:after="0" w:afterAutospacing="0"/>
        <w:rPr>
          <w:rFonts w:ascii="Arial" w:hAnsi="Arial" w:cs="Arial"/>
          <w:color w:val="000000"/>
          <w:sz w:val="20"/>
          <w:szCs w:val="20"/>
        </w:rPr>
      </w:pPr>
      <w:bookmarkStart w:id="9" w:name="3879402"/>
      <w:bookmarkEnd w:id="9"/>
      <w:r>
        <w:rPr>
          <w:rStyle w:val="rvts6"/>
          <w:b/>
          <w:bCs/>
          <w:color w:val="000000"/>
          <w:bdr w:val="none" w:sz="0" w:space="0" w:color="auto" w:frame="1"/>
        </w:rPr>
        <w:t>    Art. II - </w:t>
      </w:r>
      <w:r>
        <w:rPr>
          <w:rStyle w:val="rvts4"/>
          <w:color w:val="000000"/>
          <w:bdr w:val="none" w:sz="0" w:space="0" w:color="auto" w:frame="1"/>
        </w:rPr>
        <w:t>Prezentul ordin se publică în Monitorul Oficial al României, Partea I.</w:t>
      </w:r>
    </w:p>
    <w:p w:rsidR="00F546AA" w:rsidRDefault="00F546AA" w:rsidP="00F546AA">
      <w:pPr>
        <w:pStyle w:val="NormalWeb"/>
        <w:shd w:val="clear" w:color="auto" w:fill="FFFFFF"/>
        <w:spacing w:before="0" w:beforeAutospacing="0" w:after="0" w:afterAutospacing="0"/>
        <w:rPr>
          <w:rFonts w:ascii="Arial" w:hAnsi="Arial" w:cs="Arial"/>
          <w:color w:val="000000"/>
          <w:sz w:val="20"/>
          <w:szCs w:val="20"/>
        </w:rPr>
      </w:pPr>
      <w:r>
        <w:rPr>
          <w:color w:val="000000"/>
          <w:bdr w:val="none" w:sz="0" w:space="0" w:color="auto" w:frame="1"/>
        </w:rPr>
        <w:br/>
      </w:r>
    </w:p>
    <w:p w:rsidR="00F546AA" w:rsidRDefault="00F546AA" w:rsidP="00F546AA">
      <w:pPr>
        <w:pStyle w:val="rvps1"/>
        <w:shd w:val="clear" w:color="auto" w:fill="FFFFFF"/>
        <w:spacing w:before="0" w:beforeAutospacing="0" w:after="0" w:afterAutospacing="0"/>
        <w:jc w:val="center"/>
        <w:rPr>
          <w:rFonts w:ascii="Arial" w:hAnsi="Arial" w:cs="Arial"/>
          <w:color w:val="000000"/>
          <w:sz w:val="20"/>
          <w:szCs w:val="20"/>
        </w:rPr>
      </w:pPr>
      <w:bookmarkStart w:id="10" w:name="3879403"/>
      <w:bookmarkEnd w:id="10"/>
      <w:r>
        <w:rPr>
          <w:rStyle w:val="rvts4"/>
          <w:color w:val="000000"/>
          <w:bdr w:val="none" w:sz="0" w:space="0" w:color="auto" w:frame="1"/>
        </w:rPr>
        <w:t>p. Viceprim-ministru, ministrul dezvoltării regionale şi administraţiei publice,</w:t>
      </w:r>
    </w:p>
    <w:p w:rsidR="00F546AA" w:rsidRDefault="00F546AA" w:rsidP="00F546AA">
      <w:pPr>
        <w:pStyle w:val="rvps1"/>
        <w:shd w:val="clear" w:color="auto" w:fill="FFFFFF"/>
        <w:spacing w:before="0" w:beforeAutospacing="0" w:after="0" w:afterAutospacing="0"/>
        <w:jc w:val="center"/>
        <w:rPr>
          <w:rFonts w:ascii="Arial" w:hAnsi="Arial" w:cs="Arial"/>
          <w:color w:val="000000"/>
          <w:sz w:val="20"/>
          <w:szCs w:val="20"/>
        </w:rPr>
      </w:pPr>
      <w:r>
        <w:rPr>
          <w:rStyle w:val="rvts6"/>
          <w:b/>
          <w:bCs/>
          <w:color w:val="000000"/>
          <w:bdr w:val="none" w:sz="0" w:space="0" w:color="auto" w:frame="1"/>
        </w:rPr>
        <w:t>Shhaideh Sevil,</w:t>
      </w:r>
    </w:p>
    <w:p w:rsidR="00F546AA" w:rsidRDefault="00F546AA" w:rsidP="00F546AA">
      <w:pPr>
        <w:pStyle w:val="rvps1"/>
        <w:shd w:val="clear" w:color="auto" w:fill="FFFFFF"/>
        <w:spacing w:before="0" w:beforeAutospacing="0" w:after="0" w:afterAutospacing="0"/>
        <w:jc w:val="center"/>
        <w:rPr>
          <w:rFonts w:ascii="Arial" w:hAnsi="Arial" w:cs="Arial"/>
          <w:color w:val="000000"/>
          <w:sz w:val="20"/>
          <w:szCs w:val="20"/>
        </w:rPr>
      </w:pPr>
      <w:r>
        <w:rPr>
          <w:rStyle w:val="rvts4"/>
          <w:color w:val="000000"/>
          <w:bdr w:val="none" w:sz="0" w:space="0" w:color="auto" w:frame="1"/>
        </w:rPr>
        <w:t>secretar de stat</w:t>
      </w:r>
    </w:p>
    <w:p w:rsidR="00F546AA" w:rsidRDefault="00F546AA" w:rsidP="00F546AA">
      <w:pPr>
        <w:pStyle w:val="rvps1"/>
        <w:shd w:val="clear" w:color="auto" w:fill="FFFFFF"/>
        <w:spacing w:before="0" w:beforeAutospacing="0" w:after="0" w:afterAutospacing="0"/>
        <w:jc w:val="center"/>
        <w:rPr>
          <w:rFonts w:ascii="Arial" w:hAnsi="Arial" w:cs="Arial"/>
          <w:color w:val="000000"/>
          <w:sz w:val="20"/>
          <w:szCs w:val="20"/>
        </w:rPr>
      </w:pPr>
      <w:r>
        <w:rPr>
          <w:color w:val="000000"/>
          <w:bdr w:val="none" w:sz="0" w:space="0" w:color="auto" w:frame="1"/>
        </w:rPr>
        <w:br/>
      </w:r>
    </w:p>
    <w:p w:rsidR="00F546AA" w:rsidRDefault="00F546AA" w:rsidP="00F546AA">
      <w:pPr>
        <w:pStyle w:val="rvps1"/>
        <w:shd w:val="clear" w:color="auto" w:fill="FFFFFF"/>
        <w:spacing w:before="0" w:beforeAutospacing="0" w:after="0" w:afterAutospacing="0"/>
        <w:jc w:val="center"/>
        <w:rPr>
          <w:rFonts w:ascii="Arial" w:hAnsi="Arial" w:cs="Arial"/>
          <w:color w:val="000000"/>
          <w:sz w:val="20"/>
          <w:szCs w:val="20"/>
        </w:rPr>
      </w:pPr>
      <w:r>
        <w:rPr>
          <w:rStyle w:val="rvts4"/>
          <w:color w:val="000000"/>
          <w:bdr w:val="none" w:sz="0" w:space="0" w:color="auto" w:frame="1"/>
        </w:rPr>
        <w:t>Ministrul fondurilor europene,</w:t>
      </w:r>
    </w:p>
    <w:p w:rsidR="00F546AA" w:rsidRDefault="00F546AA" w:rsidP="00F546AA">
      <w:pPr>
        <w:pStyle w:val="rvps1"/>
        <w:shd w:val="clear" w:color="auto" w:fill="FFFFFF"/>
        <w:spacing w:before="0" w:beforeAutospacing="0" w:after="0" w:afterAutospacing="0"/>
        <w:jc w:val="center"/>
        <w:rPr>
          <w:rFonts w:ascii="Arial" w:hAnsi="Arial" w:cs="Arial"/>
          <w:color w:val="000000"/>
          <w:sz w:val="20"/>
          <w:szCs w:val="20"/>
        </w:rPr>
      </w:pPr>
      <w:r>
        <w:rPr>
          <w:rStyle w:val="rvts6"/>
          <w:b/>
          <w:bCs/>
          <w:color w:val="000000"/>
          <w:bdr w:val="none" w:sz="0" w:space="0" w:color="auto" w:frame="1"/>
        </w:rPr>
        <w:t>Eugen Orlando Teodorovici</w:t>
      </w:r>
    </w:p>
    <w:p w:rsidR="00F546AA" w:rsidRDefault="00F546AA" w:rsidP="00F546AA">
      <w:pPr>
        <w:pStyle w:val="rvps1"/>
        <w:shd w:val="clear" w:color="auto" w:fill="FFFFFF"/>
        <w:spacing w:before="0" w:beforeAutospacing="0" w:after="0" w:afterAutospacing="0"/>
        <w:jc w:val="center"/>
        <w:rPr>
          <w:rFonts w:ascii="Arial" w:hAnsi="Arial" w:cs="Arial"/>
          <w:color w:val="000000"/>
          <w:sz w:val="20"/>
          <w:szCs w:val="20"/>
        </w:rPr>
      </w:pPr>
      <w:r>
        <w:rPr>
          <w:color w:val="000000"/>
          <w:bdr w:val="none" w:sz="0" w:space="0" w:color="auto" w:frame="1"/>
        </w:rPr>
        <w:br/>
      </w:r>
    </w:p>
    <w:p w:rsidR="00F546AA" w:rsidRDefault="00F546AA" w:rsidP="00F546AA">
      <w:pPr>
        <w:pStyle w:val="rvps1"/>
        <w:shd w:val="clear" w:color="auto" w:fill="FFFFFF"/>
        <w:spacing w:before="0" w:beforeAutospacing="0" w:after="0" w:afterAutospacing="0"/>
        <w:jc w:val="center"/>
        <w:rPr>
          <w:rFonts w:ascii="Arial" w:hAnsi="Arial" w:cs="Arial"/>
          <w:color w:val="000000"/>
          <w:sz w:val="20"/>
          <w:szCs w:val="20"/>
        </w:rPr>
      </w:pPr>
      <w:r>
        <w:rPr>
          <w:rStyle w:val="rvts4"/>
          <w:color w:val="000000"/>
          <w:bdr w:val="none" w:sz="0" w:space="0" w:color="auto" w:frame="1"/>
        </w:rPr>
        <w:t>Ministrul finanţelor publice,</w:t>
      </w:r>
    </w:p>
    <w:p w:rsidR="00F546AA" w:rsidRDefault="00F546AA" w:rsidP="00F546AA">
      <w:pPr>
        <w:pStyle w:val="rvps1"/>
        <w:shd w:val="clear" w:color="auto" w:fill="FFFFFF"/>
        <w:spacing w:before="0" w:beforeAutospacing="0" w:after="0" w:afterAutospacing="0"/>
        <w:jc w:val="center"/>
        <w:rPr>
          <w:rFonts w:ascii="Arial" w:hAnsi="Arial" w:cs="Arial"/>
          <w:color w:val="000000"/>
          <w:sz w:val="20"/>
          <w:szCs w:val="20"/>
        </w:rPr>
      </w:pPr>
      <w:r>
        <w:rPr>
          <w:rStyle w:val="rvts6"/>
          <w:b/>
          <w:bCs/>
          <w:color w:val="000000"/>
          <w:bdr w:val="none" w:sz="0" w:space="0" w:color="auto" w:frame="1"/>
        </w:rPr>
        <w:t>Ioana-Maria Petrescu</w:t>
      </w:r>
    </w:p>
    <w:p w:rsidR="00D94808" w:rsidRDefault="00D94808"/>
    <w:sectPr w:rsidR="00D948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A7D"/>
    <w:rsid w:val="00395A7D"/>
    <w:rsid w:val="00D94808"/>
    <w:rsid w:val="00F546A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46AA"/>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1">
    <w:name w:val="rvts1"/>
    <w:basedOn w:val="DefaultParagraphFont"/>
    <w:rsid w:val="00F546AA"/>
  </w:style>
  <w:style w:type="paragraph" w:customStyle="1" w:styleId="rvps1">
    <w:name w:val="rvps1"/>
    <w:basedOn w:val="Normal"/>
    <w:rsid w:val="00F546AA"/>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2">
    <w:name w:val="rvts2"/>
    <w:basedOn w:val="DefaultParagraphFont"/>
    <w:rsid w:val="00F546AA"/>
  </w:style>
  <w:style w:type="character" w:customStyle="1" w:styleId="rvts4">
    <w:name w:val="rvts4"/>
    <w:basedOn w:val="DefaultParagraphFont"/>
    <w:rsid w:val="00F546AA"/>
  </w:style>
  <w:style w:type="character" w:styleId="Hyperlink">
    <w:name w:val="Hyperlink"/>
    <w:basedOn w:val="DefaultParagraphFont"/>
    <w:uiPriority w:val="99"/>
    <w:semiHidden/>
    <w:unhideWhenUsed/>
    <w:rsid w:val="00F546AA"/>
    <w:rPr>
      <w:color w:val="0000FF"/>
      <w:u w:val="single"/>
    </w:rPr>
  </w:style>
  <w:style w:type="character" w:customStyle="1" w:styleId="rvts6">
    <w:name w:val="rvts6"/>
    <w:basedOn w:val="DefaultParagraphFont"/>
    <w:rsid w:val="00F546AA"/>
  </w:style>
  <w:style w:type="character" w:customStyle="1" w:styleId="rvts7">
    <w:name w:val="rvts7"/>
    <w:basedOn w:val="DefaultParagraphFont"/>
    <w:rsid w:val="00F546AA"/>
  </w:style>
  <w:style w:type="character" w:customStyle="1" w:styleId="rvts8">
    <w:name w:val="rvts8"/>
    <w:basedOn w:val="DefaultParagraphFont"/>
    <w:rsid w:val="00F546AA"/>
  </w:style>
  <w:style w:type="character" w:customStyle="1" w:styleId="rvts9">
    <w:name w:val="rvts9"/>
    <w:basedOn w:val="DefaultParagraphFont"/>
    <w:rsid w:val="00F546AA"/>
  </w:style>
  <w:style w:type="character" w:customStyle="1" w:styleId="rvts10">
    <w:name w:val="rvts10"/>
    <w:basedOn w:val="DefaultParagraphFont"/>
    <w:rsid w:val="00F546AA"/>
  </w:style>
  <w:style w:type="paragraph" w:styleId="BalloonText">
    <w:name w:val="Balloon Text"/>
    <w:basedOn w:val="Normal"/>
    <w:link w:val="BalloonTextChar"/>
    <w:uiPriority w:val="99"/>
    <w:semiHidden/>
    <w:unhideWhenUsed/>
    <w:rsid w:val="00F54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6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46AA"/>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1">
    <w:name w:val="rvts1"/>
    <w:basedOn w:val="DefaultParagraphFont"/>
    <w:rsid w:val="00F546AA"/>
  </w:style>
  <w:style w:type="paragraph" w:customStyle="1" w:styleId="rvps1">
    <w:name w:val="rvps1"/>
    <w:basedOn w:val="Normal"/>
    <w:rsid w:val="00F546AA"/>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2">
    <w:name w:val="rvts2"/>
    <w:basedOn w:val="DefaultParagraphFont"/>
    <w:rsid w:val="00F546AA"/>
  </w:style>
  <w:style w:type="character" w:customStyle="1" w:styleId="rvts4">
    <w:name w:val="rvts4"/>
    <w:basedOn w:val="DefaultParagraphFont"/>
    <w:rsid w:val="00F546AA"/>
  </w:style>
  <w:style w:type="character" w:styleId="Hyperlink">
    <w:name w:val="Hyperlink"/>
    <w:basedOn w:val="DefaultParagraphFont"/>
    <w:uiPriority w:val="99"/>
    <w:semiHidden/>
    <w:unhideWhenUsed/>
    <w:rsid w:val="00F546AA"/>
    <w:rPr>
      <w:color w:val="0000FF"/>
      <w:u w:val="single"/>
    </w:rPr>
  </w:style>
  <w:style w:type="character" w:customStyle="1" w:styleId="rvts6">
    <w:name w:val="rvts6"/>
    <w:basedOn w:val="DefaultParagraphFont"/>
    <w:rsid w:val="00F546AA"/>
  </w:style>
  <w:style w:type="character" w:customStyle="1" w:styleId="rvts7">
    <w:name w:val="rvts7"/>
    <w:basedOn w:val="DefaultParagraphFont"/>
    <w:rsid w:val="00F546AA"/>
  </w:style>
  <w:style w:type="character" w:customStyle="1" w:styleId="rvts8">
    <w:name w:val="rvts8"/>
    <w:basedOn w:val="DefaultParagraphFont"/>
    <w:rsid w:val="00F546AA"/>
  </w:style>
  <w:style w:type="character" w:customStyle="1" w:styleId="rvts9">
    <w:name w:val="rvts9"/>
    <w:basedOn w:val="DefaultParagraphFont"/>
    <w:rsid w:val="00F546AA"/>
  </w:style>
  <w:style w:type="character" w:customStyle="1" w:styleId="rvts10">
    <w:name w:val="rvts10"/>
    <w:basedOn w:val="DefaultParagraphFont"/>
    <w:rsid w:val="00F546AA"/>
  </w:style>
  <w:style w:type="paragraph" w:styleId="BalloonText">
    <w:name w:val="Balloon Text"/>
    <w:basedOn w:val="Normal"/>
    <w:link w:val="BalloonTextChar"/>
    <w:uiPriority w:val="99"/>
    <w:semiHidden/>
    <w:unhideWhenUsed/>
    <w:rsid w:val="00F54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6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1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193341,%203530984);" TargetMode="External"/><Relationship Id="rId13" Type="http://schemas.openxmlformats.org/officeDocument/2006/relationships/hyperlink" Target="javascript:OpenDocumentView(206533,%203765660);" TargetMode="External"/><Relationship Id="rId3" Type="http://schemas.openxmlformats.org/officeDocument/2006/relationships/settings" Target="settings.xml"/><Relationship Id="rId7" Type="http://schemas.openxmlformats.org/officeDocument/2006/relationships/hyperlink" Target="javascript:OpenDocumentView(193341,%203530984);" TargetMode="External"/><Relationship Id="rId12" Type="http://schemas.openxmlformats.org/officeDocument/2006/relationships/hyperlink" Target="javascript:OpenDocumentView(204843,%20374264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OpenDocumentView(193341,%203530984);" TargetMode="External"/><Relationship Id="rId11" Type="http://schemas.openxmlformats.org/officeDocument/2006/relationships/hyperlink" Target="javascript:OpenDocumentView(193315,%203530299);" TargetMode="External"/><Relationship Id="rId5" Type="http://schemas.openxmlformats.org/officeDocument/2006/relationships/hyperlink" Target="javascript:OpenDocumentView(193341,%203530984);" TargetMode="External"/><Relationship Id="rId15" Type="http://schemas.openxmlformats.org/officeDocument/2006/relationships/theme" Target="theme/theme1.xml"/><Relationship Id="rId10" Type="http://schemas.openxmlformats.org/officeDocument/2006/relationships/hyperlink" Target="javascript:OpenDocumentView(196742,%203623992);" TargetMode="External"/><Relationship Id="rId4" Type="http://schemas.openxmlformats.org/officeDocument/2006/relationships/webSettings" Target="webSettings.xml"/><Relationship Id="rId9" Type="http://schemas.openxmlformats.org/officeDocument/2006/relationships/hyperlink" Target="javascript:OpenDocumentView(193341,%20353098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1274</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Ovidiu PANAITE</dc:creator>
  <cp:keywords/>
  <dc:description/>
  <cp:lastModifiedBy/>
  <cp:revision>1</cp:revision>
  <cp:lastPrinted>2014-10-09T07:53:00Z</cp:lastPrinted>
  <dcterms:created xsi:type="dcterms:W3CDTF">2014-10-09T07:53:00Z</dcterms:created>
</cp:coreProperties>
</file>